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412A" w14:textId="77777777" w:rsidR="00306146" w:rsidRPr="00062621" w:rsidRDefault="00306146" w:rsidP="00AD40AB">
      <w:pPr>
        <w:spacing w:after="0" w:line="240" w:lineRule="auto"/>
        <w:rPr>
          <w:rFonts w:ascii="Times New Roman" w:hAnsi="Times New Roman" w:cs="Times New Roman"/>
          <w:sz w:val="24"/>
        </w:rPr>
      </w:pPr>
    </w:p>
    <w:p w14:paraId="0376D522" w14:textId="77777777" w:rsidR="00A16FFA" w:rsidRPr="00062621" w:rsidRDefault="00A16FFA" w:rsidP="00AD40AB">
      <w:pPr>
        <w:tabs>
          <w:tab w:val="left" w:pos="6749"/>
        </w:tabs>
        <w:spacing w:after="0" w:line="240" w:lineRule="auto"/>
        <w:rPr>
          <w:rFonts w:ascii="Times New Roman" w:eastAsia="Times New Roman" w:hAnsi="Times New Roman" w:cs="Times New Roman"/>
          <w:sz w:val="24"/>
          <w:szCs w:val="24"/>
          <w:lang w:eastAsia="en-US"/>
        </w:rPr>
      </w:pPr>
      <w:r w:rsidRPr="00062621">
        <w:rPr>
          <w:rFonts w:ascii="Times New Roman" w:eastAsia="Times New Roman" w:hAnsi="Times New Roman" w:cs="Times New Roman"/>
          <w:sz w:val="24"/>
          <w:szCs w:val="24"/>
          <w:lang w:eastAsia="en-US"/>
        </w:rPr>
        <w:tab/>
      </w:r>
    </w:p>
    <w:p w14:paraId="00DB29E9" w14:textId="77777777" w:rsidR="00A16FFA" w:rsidRPr="00062621" w:rsidRDefault="00A16FFA" w:rsidP="00AD40AB">
      <w:pPr>
        <w:spacing w:after="0" w:line="240" w:lineRule="auto"/>
        <w:ind w:right="23"/>
        <w:rPr>
          <w:rFonts w:ascii="Times New Roman" w:eastAsia="Times New Roman" w:hAnsi="Times New Roman" w:cs="Times New Roman"/>
          <w:b/>
          <w:sz w:val="24"/>
          <w:szCs w:val="24"/>
          <w:lang w:eastAsia="en-US"/>
        </w:rPr>
      </w:pPr>
    </w:p>
    <w:p w14:paraId="72E377BA" w14:textId="77777777" w:rsidR="00A16FFA" w:rsidRPr="00062621" w:rsidRDefault="00A16FFA" w:rsidP="00AD40AB">
      <w:pPr>
        <w:spacing w:after="0" w:line="240" w:lineRule="auto"/>
        <w:ind w:right="23"/>
        <w:jc w:val="center"/>
        <w:rPr>
          <w:rFonts w:ascii="Times New Roman" w:eastAsia="Times New Roman" w:hAnsi="Times New Roman" w:cs="Times New Roman"/>
          <w:b/>
          <w:sz w:val="48"/>
          <w:szCs w:val="24"/>
          <w:lang w:eastAsia="en-US"/>
        </w:rPr>
      </w:pPr>
      <w:r w:rsidRPr="00062621">
        <w:rPr>
          <w:rFonts w:ascii="Times New Roman" w:eastAsia="Times New Roman" w:hAnsi="Times New Roman" w:cs="Times New Roman"/>
          <w:b/>
          <w:sz w:val="48"/>
          <w:szCs w:val="24"/>
          <w:lang w:eastAsia="en-US"/>
        </w:rPr>
        <w:t>CAIET DE SARCINI</w:t>
      </w:r>
    </w:p>
    <w:p w14:paraId="1B752198" w14:textId="77777777" w:rsidR="00A16FFA" w:rsidRPr="00062621" w:rsidRDefault="00A16FFA" w:rsidP="00AD40AB">
      <w:pPr>
        <w:spacing w:after="0" w:line="240" w:lineRule="auto"/>
        <w:ind w:right="23"/>
        <w:rPr>
          <w:rFonts w:ascii="Times New Roman" w:eastAsia="Times New Roman" w:hAnsi="Times New Roman" w:cs="Times New Roman"/>
          <w:b/>
          <w:sz w:val="24"/>
          <w:szCs w:val="24"/>
          <w:lang w:eastAsia="en-US"/>
        </w:rPr>
      </w:pPr>
    </w:p>
    <w:p w14:paraId="77968F5E" w14:textId="65ECBFA8" w:rsidR="006D3411" w:rsidRPr="00062621" w:rsidRDefault="006D3411" w:rsidP="00AD40AB">
      <w:pPr>
        <w:tabs>
          <w:tab w:val="left" w:pos="0"/>
        </w:tabs>
        <w:spacing w:after="0" w:line="480" w:lineRule="auto"/>
        <w:jc w:val="center"/>
        <w:rPr>
          <w:rFonts w:ascii="Times New Roman" w:eastAsia="Times New Roman" w:hAnsi="Times New Roman" w:cs="Times New Roman"/>
          <w:b/>
          <w:sz w:val="24"/>
          <w:szCs w:val="24"/>
          <w:lang w:eastAsia="en-US"/>
        </w:rPr>
      </w:pPr>
      <w:r w:rsidRPr="00062621">
        <w:rPr>
          <w:rFonts w:ascii="Times New Roman" w:eastAsia="Times New Roman" w:hAnsi="Times New Roman" w:cs="Times New Roman"/>
          <w:b/>
          <w:sz w:val="24"/>
          <w:szCs w:val="24"/>
          <w:lang w:eastAsia="en-US"/>
        </w:rPr>
        <w:t xml:space="preserve">pentru </w:t>
      </w:r>
      <w:r w:rsidR="005D41FB" w:rsidRPr="00062621">
        <w:rPr>
          <w:rFonts w:ascii="Times New Roman" w:eastAsia="Times New Roman" w:hAnsi="Times New Roman" w:cs="Times New Roman"/>
          <w:b/>
          <w:sz w:val="24"/>
          <w:szCs w:val="24"/>
          <w:lang w:eastAsia="en-US"/>
        </w:rPr>
        <w:t>achiziția</w:t>
      </w:r>
      <w:r w:rsidRPr="00062621">
        <w:rPr>
          <w:rFonts w:ascii="Times New Roman" w:eastAsia="Times New Roman" w:hAnsi="Times New Roman" w:cs="Times New Roman"/>
          <w:b/>
          <w:sz w:val="24"/>
          <w:szCs w:val="24"/>
          <w:lang w:eastAsia="en-US"/>
        </w:rPr>
        <w:t xml:space="preserve"> de</w:t>
      </w:r>
    </w:p>
    <w:p w14:paraId="2698D30C" w14:textId="77777777" w:rsidR="00E32905" w:rsidRPr="00062621" w:rsidRDefault="00E32905" w:rsidP="00AD40AB">
      <w:pPr>
        <w:tabs>
          <w:tab w:val="left" w:pos="85"/>
        </w:tabs>
        <w:spacing w:after="0" w:line="480" w:lineRule="auto"/>
        <w:jc w:val="center"/>
        <w:rPr>
          <w:rFonts w:ascii="Times New Roman" w:eastAsia="Times New Roman" w:hAnsi="Times New Roman" w:cs="Times New Roman"/>
          <w:b/>
          <w:sz w:val="24"/>
          <w:szCs w:val="24"/>
          <w:lang w:eastAsia="en-US"/>
        </w:rPr>
      </w:pPr>
      <w:r w:rsidRPr="00062621">
        <w:rPr>
          <w:rFonts w:ascii="Times New Roman" w:eastAsia="Times New Roman" w:hAnsi="Times New Roman" w:cs="Times New Roman"/>
          <w:b/>
          <w:bCs/>
          <w:sz w:val="24"/>
          <w:szCs w:val="28"/>
        </w:rPr>
        <w:t>echipament individual de protecție</w:t>
      </w:r>
      <w:r w:rsidR="006D3411" w:rsidRPr="00062621">
        <w:rPr>
          <w:rFonts w:ascii="Times New Roman" w:eastAsia="Times New Roman" w:hAnsi="Times New Roman" w:cs="Times New Roman"/>
          <w:b/>
          <w:sz w:val="24"/>
          <w:szCs w:val="24"/>
          <w:lang w:eastAsia="en-US"/>
        </w:rPr>
        <w:t xml:space="preserve"> </w:t>
      </w:r>
    </w:p>
    <w:p w14:paraId="66071078" w14:textId="5E8EC7EE" w:rsidR="006D3411" w:rsidRPr="00062621" w:rsidRDefault="006D3411" w:rsidP="00AD40AB">
      <w:pPr>
        <w:tabs>
          <w:tab w:val="left" w:pos="85"/>
        </w:tabs>
        <w:spacing w:after="0" w:line="480" w:lineRule="auto"/>
        <w:jc w:val="center"/>
        <w:rPr>
          <w:rFonts w:ascii="Times New Roman" w:eastAsia="Times New Roman" w:hAnsi="Times New Roman" w:cs="Times New Roman"/>
          <w:b/>
          <w:i/>
          <w:sz w:val="24"/>
          <w:szCs w:val="24"/>
        </w:rPr>
      </w:pPr>
      <w:r w:rsidRPr="00062621">
        <w:rPr>
          <w:rFonts w:ascii="Times New Roman" w:eastAsia="Times New Roman" w:hAnsi="Times New Roman" w:cs="Times New Roman"/>
          <w:b/>
          <w:sz w:val="24"/>
          <w:szCs w:val="24"/>
        </w:rPr>
        <w:t>în cadrul proiectului</w:t>
      </w:r>
      <w:r w:rsidRPr="00062621">
        <w:rPr>
          <w:rFonts w:ascii="Times New Roman" w:eastAsia="Times New Roman" w:hAnsi="Times New Roman" w:cs="Times New Roman"/>
          <w:b/>
          <w:i/>
          <w:sz w:val="24"/>
          <w:szCs w:val="24"/>
        </w:rPr>
        <w:t xml:space="preserve"> </w:t>
      </w:r>
    </w:p>
    <w:p w14:paraId="380FA73B" w14:textId="7921EEA8" w:rsidR="006D3411" w:rsidRPr="00062621" w:rsidRDefault="00E32905" w:rsidP="00AD40AB">
      <w:pPr>
        <w:autoSpaceDE w:val="0"/>
        <w:autoSpaceDN w:val="0"/>
        <w:adjustRightInd w:val="0"/>
        <w:spacing w:after="0" w:line="480" w:lineRule="auto"/>
        <w:jc w:val="center"/>
        <w:rPr>
          <w:rFonts w:ascii="Times New Roman" w:eastAsia="Times New Roman" w:hAnsi="Times New Roman" w:cs="Times New Roman"/>
          <w:snapToGrid w:val="0"/>
          <w:sz w:val="24"/>
          <w:szCs w:val="24"/>
        </w:rPr>
      </w:pPr>
      <w:r w:rsidRPr="00062621">
        <w:rPr>
          <w:rFonts w:ascii="Times New Roman" w:hAnsi="Times New Roman" w:cs="Times New Roman"/>
          <w:b/>
          <w:bCs/>
          <w:color w:val="000000" w:themeColor="text1"/>
          <w:sz w:val="24"/>
          <w:szCs w:val="20"/>
        </w:rPr>
        <w:t xml:space="preserve">”DEZVOLTAREA CONSORȚIULUI REGIONAL INTEGRAT PENTRU ÎNVĂȚĂMÂNT DUAL MARAMUREȘ, CONSTRUIREA ȘI DOTAREA CAMPUSULUI PROFESIONAL INTEGRAT MARAMUREȘ”, cod </w:t>
      </w:r>
      <w:r w:rsidRPr="00062621">
        <w:rPr>
          <w:rFonts w:ascii="Times New Roman" w:hAnsi="Times New Roman" w:cs="Times New Roman"/>
          <w:b/>
          <w:bCs/>
          <w:sz w:val="24"/>
          <w:szCs w:val="20"/>
        </w:rPr>
        <w:t>ID</w:t>
      </w:r>
      <w:r w:rsidRPr="00062621">
        <w:rPr>
          <w:rFonts w:ascii="Times New Roman" w:hAnsi="Times New Roman" w:cs="Times New Roman"/>
          <w:b/>
          <w:bCs/>
          <w:sz w:val="24"/>
          <w:szCs w:val="20"/>
          <w:u w:val="single"/>
        </w:rPr>
        <w:t>_</w:t>
      </w:r>
      <w:r w:rsidRPr="00062621">
        <w:rPr>
          <w:rFonts w:ascii="Times New Roman" w:hAnsi="Times New Roman" w:cs="Times New Roman"/>
          <w:b/>
          <w:bCs/>
          <w:sz w:val="24"/>
          <w:szCs w:val="20"/>
        </w:rPr>
        <w:t>21</w:t>
      </w:r>
    </w:p>
    <w:p w14:paraId="2B5DE686" w14:textId="77777777" w:rsidR="006D3411" w:rsidRPr="00062621" w:rsidRDefault="006D3411" w:rsidP="00AD40AB">
      <w:pPr>
        <w:tabs>
          <w:tab w:val="left" w:pos="0"/>
        </w:tabs>
        <w:spacing w:after="0" w:line="480" w:lineRule="auto"/>
        <w:jc w:val="both"/>
        <w:rPr>
          <w:rFonts w:ascii="Times New Roman" w:eastAsia="Times New Roman" w:hAnsi="Times New Roman" w:cs="Times New Roman"/>
          <w:b/>
          <w:sz w:val="24"/>
          <w:szCs w:val="24"/>
          <w:lang w:eastAsia="en-US"/>
        </w:rPr>
      </w:pPr>
    </w:p>
    <w:p w14:paraId="4C6163CB" w14:textId="77777777" w:rsidR="006D3411" w:rsidRPr="00062621" w:rsidRDefault="006D3411" w:rsidP="00AD40AB">
      <w:pPr>
        <w:tabs>
          <w:tab w:val="left" w:pos="0"/>
        </w:tabs>
        <w:spacing w:after="0" w:line="480" w:lineRule="auto"/>
        <w:jc w:val="both"/>
        <w:rPr>
          <w:rFonts w:ascii="Times New Roman" w:eastAsia="Times New Roman" w:hAnsi="Times New Roman" w:cs="Times New Roman"/>
          <w:b/>
          <w:sz w:val="24"/>
          <w:szCs w:val="24"/>
          <w:lang w:eastAsia="en-US"/>
        </w:rPr>
      </w:pPr>
    </w:p>
    <w:p w14:paraId="4F3E36AA" w14:textId="5072420A" w:rsidR="006D3411" w:rsidRPr="00062621" w:rsidRDefault="006D3411" w:rsidP="00AD40AB">
      <w:pPr>
        <w:tabs>
          <w:tab w:val="left" w:pos="0"/>
        </w:tabs>
        <w:spacing w:after="0" w:line="480" w:lineRule="auto"/>
        <w:jc w:val="center"/>
        <w:rPr>
          <w:rFonts w:ascii="Times New Roman" w:eastAsia="Times New Roman" w:hAnsi="Times New Roman" w:cs="Times New Roman"/>
          <w:sz w:val="24"/>
          <w:szCs w:val="24"/>
          <w:lang w:eastAsia="en-US"/>
        </w:rPr>
      </w:pPr>
      <w:r w:rsidRPr="00062621">
        <w:rPr>
          <w:rFonts w:ascii="Times New Roman" w:eastAsia="Times New Roman" w:hAnsi="Times New Roman" w:cs="Times New Roman"/>
          <w:sz w:val="24"/>
          <w:szCs w:val="24"/>
          <w:lang w:eastAsia="en-US"/>
        </w:rPr>
        <w:t xml:space="preserve">Prevederile cuprinse în Caietul de Sarcini fac parte integrantă din </w:t>
      </w:r>
      <w:r w:rsidR="00062621" w:rsidRPr="00062621">
        <w:rPr>
          <w:rFonts w:ascii="Times New Roman" w:eastAsia="Times New Roman" w:hAnsi="Times New Roman" w:cs="Times New Roman"/>
          <w:sz w:val="24"/>
          <w:szCs w:val="24"/>
          <w:lang w:eastAsia="en-US"/>
        </w:rPr>
        <w:t xml:space="preserve">dosarul </w:t>
      </w:r>
      <w:r w:rsidRPr="00062621">
        <w:rPr>
          <w:rFonts w:ascii="Times New Roman" w:eastAsia="Times New Roman" w:hAnsi="Times New Roman" w:cs="Times New Roman"/>
          <w:sz w:val="24"/>
          <w:szCs w:val="24"/>
          <w:lang w:eastAsia="en-US"/>
        </w:rPr>
        <w:t xml:space="preserve">de </w:t>
      </w:r>
      <w:r w:rsidR="00062621" w:rsidRPr="00062621">
        <w:rPr>
          <w:rFonts w:ascii="Times New Roman" w:eastAsia="Times New Roman" w:hAnsi="Times New Roman" w:cs="Times New Roman"/>
          <w:sz w:val="24"/>
          <w:szCs w:val="24"/>
          <w:lang w:eastAsia="en-US"/>
        </w:rPr>
        <w:t xml:space="preserve">achiziție </w:t>
      </w:r>
      <w:r w:rsidRPr="00062621">
        <w:rPr>
          <w:rFonts w:ascii="Times New Roman" w:eastAsia="Times New Roman" w:hAnsi="Times New Roman" w:cs="Times New Roman"/>
          <w:sz w:val="24"/>
          <w:szCs w:val="24"/>
          <w:lang w:eastAsia="en-US"/>
        </w:rPr>
        <w:t>şi constituie ansamblul cerinţelor pe baza cărora se elaborează propunerea tehnică de fiecare ofertant.</w:t>
      </w:r>
    </w:p>
    <w:p w14:paraId="20C40262" w14:textId="77777777" w:rsidR="006D3411" w:rsidRPr="00062621" w:rsidRDefault="006D3411" w:rsidP="00AD40AB">
      <w:pPr>
        <w:tabs>
          <w:tab w:val="left" w:pos="0"/>
        </w:tabs>
        <w:spacing w:after="0" w:line="480" w:lineRule="auto"/>
        <w:jc w:val="center"/>
        <w:rPr>
          <w:rFonts w:ascii="Times New Roman" w:eastAsia="Times New Roman" w:hAnsi="Times New Roman" w:cs="Times New Roman"/>
          <w:sz w:val="24"/>
          <w:szCs w:val="24"/>
          <w:lang w:eastAsia="en-US"/>
        </w:rPr>
      </w:pPr>
      <w:r w:rsidRPr="00062621">
        <w:rPr>
          <w:rFonts w:ascii="Times New Roman" w:eastAsia="Times New Roman" w:hAnsi="Times New Roman" w:cs="Times New Roman"/>
          <w:sz w:val="24"/>
          <w:szCs w:val="24"/>
          <w:lang w:eastAsia="en-US"/>
        </w:rPr>
        <w:t>Cerinţele precizate în Caietul de sarcini sunt considerate ca fiind minime.</w:t>
      </w:r>
    </w:p>
    <w:p w14:paraId="1A9C2F4A" w14:textId="77777777" w:rsidR="006D3411" w:rsidRPr="00062621" w:rsidRDefault="006D3411" w:rsidP="00AD40AB">
      <w:pPr>
        <w:tabs>
          <w:tab w:val="left" w:pos="0"/>
        </w:tabs>
        <w:spacing w:after="0" w:line="480" w:lineRule="auto"/>
        <w:jc w:val="center"/>
        <w:rPr>
          <w:rFonts w:ascii="Times New Roman" w:eastAsia="Times New Roman" w:hAnsi="Times New Roman" w:cs="Times New Roman"/>
          <w:sz w:val="24"/>
          <w:szCs w:val="24"/>
          <w:lang w:eastAsia="en-US"/>
        </w:rPr>
      </w:pPr>
      <w:r w:rsidRPr="00062621">
        <w:rPr>
          <w:rFonts w:ascii="Times New Roman" w:eastAsia="Times New Roman" w:hAnsi="Times New Roman" w:cs="Times New Roman"/>
          <w:sz w:val="24"/>
          <w:szCs w:val="24"/>
          <w:lang w:eastAsia="en-US"/>
        </w:rPr>
        <w:t>Orice ofertă prezentată, care se abate de la prevederile Caietului de Sarcini, va fi luată în considerare numai în măsura în care propunerea tehnică presupune asigurarea unui nivel calitativ superior cerinţelor înscrise în Caietul de Sarcini.</w:t>
      </w:r>
    </w:p>
    <w:p w14:paraId="74CEDA82" w14:textId="77777777" w:rsidR="006D3411" w:rsidRPr="00062621" w:rsidRDefault="006D3411" w:rsidP="00AD40AB">
      <w:pPr>
        <w:spacing w:after="0" w:line="480" w:lineRule="auto"/>
        <w:ind w:firstLine="720"/>
        <w:jc w:val="center"/>
        <w:rPr>
          <w:rFonts w:ascii="Times New Roman" w:eastAsia="Calibri" w:hAnsi="Times New Roman" w:cs="Times New Roman"/>
          <w:b/>
          <w:sz w:val="24"/>
          <w:szCs w:val="24"/>
          <w:lang w:eastAsia="en-US"/>
        </w:rPr>
      </w:pPr>
    </w:p>
    <w:p w14:paraId="018DFCC7" w14:textId="77777777" w:rsidR="00E32905" w:rsidRPr="00062621" w:rsidRDefault="00E32905" w:rsidP="00AD40AB">
      <w:pPr>
        <w:spacing w:after="0" w:line="480" w:lineRule="auto"/>
        <w:ind w:firstLine="720"/>
        <w:rPr>
          <w:rFonts w:ascii="Times New Roman" w:eastAsia="Calibri" w:hAnsi="Times New Roman" w:cs="Times New Roman"/>
          <w:b/>
          <w:sz w:val="24"/>
          <w:szCs w:val="24"/>
          <w:lang w:eastAsia="en-US"/>
        </w:rPr>
      </w:pPr>
    </w:p>
    <w:p w14:paraId="56971E9F" w14:textId="77777777" w:rsidR="00E32905" w:rsidRPr="00062621" w:rsidRDefault="00E32905" w:rsidP="00AD40AB">
      <w:pPr>
        <w:spacing w:after="0" w:line="480" w:lineRule="auto"/>
        <w:ind w:firstLine="720"/>
        <w:rPr>
          <w:rFonts w:ascii="Times New Roman" w:eastAsia="Calibri" w:hAnsi="Times New Roman" w:cs="Times New Roman"/>
          <w:b/>
          <w:sz w:val="24"/>
          <w:szCs w:val="24"/>
          <w:lang w:eastAsia="en-US"/>
        </w:rPr>
      </w:pPr>
    </w:p>
    <w:p w14:paraId="5A195F4C" w14:textId="77777777" w:rsidR="00E32905" w:rsidRPr="00062621" w:rsidRDefault="00E32905" w:rsidP="00AD40AB">
      <w:pPr>
        <w:spacing w:after="0" w:line="480" w:lineRule="auto"/>
        <w:ind w:firstLine="720"/>
        <w:rPr>
          <w:rFonts w:ascii="Times New Roman" w:eastAsia="Calibri" w:hAnsi="Times New Roman" w:cs="Times New Roman"/>
          <w:b/>
          <w:sz w:val="24"/>
          <w:szCs w:val="24"/>
          <w:lang w:eastAsia="en-US"/>
        </w:rPr>
      </w:pPr>
    </w:p>
    <w:p w14:paraId="03BF6FC2" w14:textId="77777777" w:rsidR="00E32905" w:rsidRPr="00062621" w:rsidRDefault="00E32905" w:rsidP="00AD40AB">
      <w:pPr>
        <w:autoSpaceDE w:val="0"/>
        <w:autoSpaceDN w:val="0"/>
        <w:adjustRightInd w:val="0"/>
        <w:spacing w:after="0" w:line="240" w:lineRule="auto"/>
        <w:jc w:val="center"/>
        <w:rPr>
          <w:rFonts w:ascii="Times New Roman" w:hAnsi="Times New Roman" w:cs="Times New Roman"/>
          <w:b/>
          <w:sz w:val="24"/>
          <w:szCs w:val="20"/>
        </w:rPr>
      </w:pPr>
      <w:r w:rsidRPr="00062621">
        <w:rPr>
          <w:rFonts w:ascii="Times New Roman" w:hAnsi="Times New Roman" w:cs="Times New Roman"/>
          <w:b/>
          <w:sz w:val="24"/>
          <w:szCs w:val="20"/>
        </w:rPr>
        <w:t>Proiect finanțat prin Planul Național de Redresare și Reziliență</w:t>
      </w:r>
    </w:p>
    <w:p w14:paraId="5230C83D" w14:textId="47DD9C39" w:rsidR="00B15ED2" w:rsidRPr="00062621" w:rsidRDefault="00B15ED2" w:rsidP="00AD40AB">
      <w:pPr>
        <w:pStyle w:val="ListParagraph"/>
        <w:numPr>
          <w:ilvl w:val="0"/>
          <w:numId w:val="6"/>
        </w:numPr>
        <w:spacing w:after="0" w:line="240" w:lineRule="auto"/>
        <w:rPr>
          <w:rFonts w:ascii="Times New Roman" w:eastAsia="Calibri" w:hAnsi="Times New Roman" w:cs="Times New Roman"/>
          <w:b/>
          <w:sz w:val="24"/>
          <w:szCs w:val="24"/>
          <w:lang w:eastAsia="en-US"/>
        </w:rPr>
      </w:pPr>
      <w:r w:rsidRPr="00062621">
        <w:rPr>
          <w:rFonts w:ascii="Times New Roman" w:eastAsia="Calibri" w:hAnsi="Times New Roman" w:cs="Times New Roman"/>
          <w:b/>
          <w:sz w:val="24"/>
          <w:szCs w:val="24"/>
          <w:lang w:eastAsia="en-US"/>
        </w:rPr>
        <w:lastRenderedPageBreak/>
        <w:t>INTRODUCERE</w:t>
      </w:r>
    </w:p>
    <w:p w14:paraId="51A47932" w14:textId="77777777" w:rsidR="00E32905" w:rsidRPr="00062621" w:rsidRDefault="00E32905" w:rsidP="00AD40AB">
      <w:pPr>
        <w:spacing w:after="0" w:line="240" w:lineRule="auto"/>
        <w:jc w:val="both"/>
        <w:rPr>
          <w:rFonts w:ascii="Times New Roman" w:hAnsi="Times New Roman" w:cs="Times New Roman"/>
          <w:sz w:val="24"/>
          <w:szCs w:val="20"/>
        </w:rPr>
      </w:pPr>
    </w:p>
    <w:p w14:paraId="2DCA4789" w14:textId="77777777" w:rsidR="00E32905" w:rsidRPr="00062621" w:rsidRDefault="00E32905" w:rsidP="00AD40AB">
      <w:pPr>
        <w:pStyle w:val="NoSpacing"/>
        <w:jc w:val="both"/>
        <w:rPr>
          <w:rFonts w:ascii="Times New Roman" w:hAnsi="Times New Roman" w:cs="Times New Roman"/>
          <w:sz w:val="24"/>
          <w:szCs w:val="20"/>
        </w:rPr>
      </w:pPr>
      <w:r w:rsidRPr="00062621">
        <w:rPr>
          <w:rFonts w:ascii="Times New Roman" w:hAnsi="Times New Roman" w:cs="Times New Roman"/>
          <w:sz w:val="24"/>
          <w:szCs w:val="20"/>
        </w:rPr>
        <w:t>Proiectul ”Dezvoltarea Consorțiului Regional Integrat pentru Învățământ Dual Maramureș, Construirea și Dotarea Campusului Profesional Integrat Maramureș” ID_21 se implementează în baza Contractului de finanțare nr.11861/ 06.09.2023, finanțat prin PNRR/2022/C15/MEDU/I6/Program-pilot pentru dezvoltarea consorțiilor regionale pentru învățământ dual, Pilonul IV: Politici pentru noua generație, C15: Educație, Reforma 4: Crearea unei rute profesionale complete pentru învățământul tehnic superior, Investiția 6 - „Dezvoltarea a 10 consorții regionale și dezvoltarea și dotarea a 10 campusuri profesionale integrate”.</w:t>
      </w:r>
    </w:p>
    <w:p w14:paraId="44271A7A" w14:textId="77777777" w:rsidR="00E32905" w:rsidRPr="00062621" w:rsidRDefault="00E32905" w:rsidP="00AD40AB">
      <w:pPr>
        <w:pStyle w:val="NoSpacing"/>
        <w:rPr>
          <w:rFonts w:ascii="Times New Roman" w:hAnsi="Times New Roman" w:cs="Times New Roman"/>
          <w:sz w:val="24"/>
          <w:szCs w:val="20"/>
        </w:rPr>
      </w:pPr>
    </w:p>
    <w:p w14:paraId="5A59A5D1" w14:textId="77777777" w:rsidR="00E32905" w:rsidRPr="00062621" w:rsidRDefault="00E32905" w:rsidP="00AD40AB">
      <w:pPr>
        <w:autoSpaceDE w:val="0"/>
        <w:autoSpaceDN w:val="0"/>
        <w:adjustRightInd w:val="0"/>
        <w:spacing w:after="0" w:line="240" w:lineRule="auto"/>
        <w:rPr>
          <w:rFonts w:ascii="Times New Roman" w:hAnsi="Times New Roman" w:cs="Times New Roman"/>
          <w:b/>
          <w:sz w:val="24"/>
          <w:szCs w:val="20"/>
        </w:rPr>
      </w:pPr>
      <w:r w:rsidRPr="00062621">
        <w:rPr>
          <w:rFonts w:ascii="Times New Roman" w:hAnsi="Times New Roman" w:cs="Times New Roman"/>
          <w:b/>
          <w:sz w:val="24"/>
          <w:szCs w:val="20"/>
        </w:rPr>
        <w:t xml:space="preserve"> Obiectivul general al proiectului </w:t>
      </w:r>
    </w:p>
    <w:p w14:paraId="3C3B2994" w14:textId="77777777" w:rsidR="00E32905" w:rsidRPr="00062621" w:rsidRDefault="00E32905" w:rsidP="00AD40AB">
      <w:pPr>
        <w:pStyle w:val="NoSpacing"/>
        <w:jc w:val="both"/>
        <w:rPr>
          <w:rFonts w:ascii="Times New Roman" w:hAnsi="Times New Roman" w:cs="Times New Roman"/>
          <w:sz w:val="24"/>
          <w:szCs w:val="20"/>
        </w:rPr>
      </w:pPr>
      <w:r w:rsidRPr="00062621">
        <w:rPr>
          <w:rFonts w:ascii="Times New Roman" w:hAnsi="Times New Roman" w:cs="Times New Roman"/>
          <w:sz w:val="24"/>
          <w:szCs w:val="20"/>
        </w:rPr>
        <w:t>Asigurarea accesului egal la educație și formare profesională inițială de calitate, cu accent pe identificarea și incluziunea potențialilor beneficiari, în special a elevilor și studenților aparținând grupurilor vulnerabile/dezavantajate, prin dezvoltarea de parteneriate cu agenți economici sau alți parteneri relevanți, în vederea adaptării învățământului profesional tehnic la cerințele pieței muncii;</w:t>
      </w:r>
    </w:p>
    <w:p w14:paraId="44B6E6C3"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xml:space="preserve">Crearea condițiilor pentru acces la ruta completă de învățământ dual adaptată la nevoile pieții în domenii de specializare inteligentă industry 4.0 cu cel puțin două noi calificări - pentru un număr de 300 beneficiari potențiali (elevi și studenți) - cazare, acces la servicii conexe în campus (sport, înot, alimentație, laboratoare digitale) până în 2026 inclusiv; </w:t>
      </w:r>
    </w:p>
    <w:p w14:paraId="37BF9212" w14:textId="77777777" w:rsidR="00E32905" w:rsidRPr="00062621" w:rsidRDefault="00E32905" w:rsidP="00AD40AB">
      <w:pPr>
        <w:autoSpaceDE w:val="0"/>
        <w:autoSpaceDN w:val="0"/>
        <w:adjustRightInd w:val="0"/>
        <w:spacing w:after="0" w:line="240" w:lineRule="auto"/>
        <w:jc w:val="both"/>
        <w:rPr>
          <w:rFonts w:ascii="Times New Roman" w:hAnsi="Times New Roman" w:cs="Times New Roman"/>
          <w:sz w:val="24"/>
          <w:szCs w:val="20"/>
        </w:rPr>
      </w:pPr>
    </w:p>
    <w:p w14:paraId="4B537E1A" w14:textId="77777777" w:rsidR="00E32905" w:rsidRPr="00062621" w:rsidRDefault="00E32905" w:rsidP="00AD40AB">
      <w:pPr>
        <w:autoSpaceDE w:val="0"/>
        <w:autoSpaceDN w:val="0"/>
        <w:adjustRightInd w:val="0"/>
        <w:spacing w:after="0" w:line="240" w:lineRule="auto"/>
        <w:jc w:val="both"/>
        <w:rPr>
          <w:rFonts w:ascii="Times New Roman" w:hAnsi="Times New Roman" w:cs="Times New Roman"/>
          <w:b/>
          <w:bCs/>
          <w:sz w:val="24"/>
          <w:szCs w:val="20"/>
        </w:rPr>
      </w:pPr>
      <w:r w:rsidRPr="00062621">
        <w:rPr>
          <w:rFonts w:ascii="Times New Roman" w:hAnsi="Times New Roman" w:cs="Times New Roman"/>
          <w:b/>
          <w:bCs/>
          <w:sz w:val="24"/>
          <w:szCs w:val="20"/>
        </w:rPr>
        <w:t>Obiectivele specifice ale proiectului:</w:t>
      </w:r>
    </w:p>
    <w:p w14:paraId="5D1982CF" w14:textId="77777777" w:rsidR="00E32905" w:rsidRPr="00062621" w:rsidRDefault="00E32905" w:rsidP="00AD40AB">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0"/>
        </w:rPr>
      </w:pPr>
      <w:r w:rsidRPr="00062621">
        <w:rPr>
          <w:rFonts w:ascii="Times New Roman" w:hAnsi="Times New Roman" w:cs="Times New Roman"/>
          <w:sz w:val="24"/>
          <w:szCs w:val="20"/>
        </w:rPr>
        <w:t xml:space="preserve"> </w:t>
      </w:r>
      <w:r w:rsidRPr="00062621">
        <w:rPr>
          <w:rFonts w:ascii="Times New Roman" w:hAnsi="Times New Roman" w:cs="Times New Roman"/>
          <w:bCs/>
          <w:sz w:val="24"/>
          <w:szCs w:val="20"/>
        </w:rPr>
        <w:t>Reducerea ratei de abandon școlar în învățământul profesional în județul Maramureș cu 50% până în 2026 față de anul de referință 2021;</w:t>
      </w:r>
    </w:p>
    <w:p w14:paraId="36BC3776" w14:textId="77777777" w:rsidR="00E32905" w:rsidRPr="00062621" w:rsidRDefault="00E32905" w:rsidP="00AD40AB">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0"/>
        </w:rPr>
      </w:pPr>
      <w:r w:rsidRPr="00062621">
        <w:rPr>
          <w:rFonts w:ascii="Times New Roman" w:hAnsi="Times New Roman" w:cs="Times New Roman"/>
          <w:sz w:val="24"/>
          <w:szCs w:val="20"/>
        </w:rPr>
        <w:t xml:space="preserve"> </w:t>
      </w:r>
      <w:r w:rsidRPr="00062621">
        <w:rPr>
          <w:rFonts w:ascii="Times New Roman" w:hAnsi="Times New Roman" w:cs="Times New Roman"/>
          <w:bCs/>
          <w:sz w:val="24"/>
          <w:szCs w:val="20"/>
        </w:rPr>
        <w:t>Creșterea ratei de cuprindere a învățământului profesional în județul Maramureș la 25% în 2026;</w:t>
      </w:r>
    </w:p>
    <w:p w14:paraId="6DA871CC" w14:textId="77777777" w:rsidR="00E32905" w:rsidRPr="00062621" w:rsidRDefault="00E32905" w:rsidP="00AD40AB">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0"/>
        </w:rPr>
      </w:pPr>
      <w:r w:rsidRPr="00062621">
        <w:rPr>
          <w:rFonts w:ascii="Times New Roman" w:hAnsi="Times New Roman" w:cs="Times New Roman"/>
          <w:sz w:val="24"/>
          <w:szCs w:val="20"/>
        </w:rPr>
        <w:t xml:space="preserve"> </w:t>
      </w:r>
      <w:r w:rsidRPr="00062621">
        <w:rPr>
          <w:rFonts w:ascii="Times New Roman" w:hAnsi="Times New Roman" w:cs="Times New Roman"/>
          <w:bCs/>
          <w:sz w:val="24"/>
          <w:szCs w:val="20"/>
        </w:rPr>
        <w:t>Creșterea procentului de continuare a studiilor după finalizarea învățământului profesional la 70% în 2027 la nivelul județului Maramureș;</w:t>
      </w:r>
    </w:p>
    <w:p w14:paraId="72228755" w14:textId="77777777" w:rsidR="00E32905" w:rsidRPr="00062621" w:rsidRDefault="00E32905" w:rsidP="00AD40AB">
      <w:pPr>
        <w:shd w:val="clear" w:color="auto" w:fill="FFFFFF"/>
        <w:spacing w:after="0" w:line="240" w:lineRule="auto"/>
        <w:jc w:val="both"/>
        <w:rPr>
          <w:rFonts w:ascii="Times New Roman" w:eastAsia="Times New Roman" w:hAnsi="Times New Roman" w:cs="Times New Roman"/>
          <w:b/>
          <w:bCs/>
          <w:sz w:val="24"/>
          <w:szCs w:val="20"/>
        </w:rPr>
      </w:pPr>
    </w:p>
    <w:p w14:paraId="31AEBB32" w14:textId="77777777" w:rsidR="00E32905" w:rsidRPr="00062621" w:rsidRDefault="00E32905" w:rsidP="00AD40AB">
      <w:pPr>
        <w:shd w:val="clear" w:color="auto" w:fill="FFFFFF"/>
        <w:spacing w:after="0" w:line="240" w:lineRule="auto"/>
        <w:jc w:val="both"/>
        <w:rPr>
          <w:rFonts w:ascii="Times New Roman" w:eastAsia="Times New Roman" w:hAnsi="Times New Roman" w:cs="Times New Roman"/>
          <w:sz w:val="24"/>
          <w:szCs w:val="20"/>
        </w:rPr>
      </w:pPr>
      <w:r w:rsidRPr="00062621">
        <w:rPr>
          <w:rFonts w:ascii="Times New Roman" w:eastAsia="Times New Roman" w:hAnsi="Times New Roman" w:cs="Times New Roman"/>
          <w:b/>
          <w:bCs/>
          <w:sz w:val="24"/>
          <w:szCs w:val="20"/>
        </w:rPr>
        <w:t>Rezultatele așteptate în urma implementării proiectului:</w:t>
      </w:r>
    </w:p>
    <w:p w14:paraId="1750359F" w14:textId="77777777" w:rsidR="00E32905" w:rsidRPr="00062621" w:rsidRDefault="00E32905" w:rsidP="00AD40AB">
      <w:pPr>
        <w:autoSpaceDE w:val="0"/>
        <w:adjustRightInd w:val="0"/>
        <w:spacing w:after="0" w:line="240" w:lineRule="auto"/>
        <w:jc w:val="both"/>
        <w:rPr>
          <w:rFonts w:ascii="Times New Roman" w:hAnsi="Times New Roman" w:cs="Times New Roman"/>
          <w:bCs/>
          <w:sz w:val="24"/>
          <w:szCs w:val="20"/>
        </w:rPr>
      </w:pPr>
      <w:r w:rsidRPr="00062621">
        <w:rPr>
          <w:rFonts w:ascii="Times New Roman" w:hAnsi="Times New Roman" w:cs="Times New Roman"/>
          <w:bCs/>
          <w:sz w:val="24"/>
          <w:szCs w:val="20"/>
        </w:rPr>
        <w:t>Investiția propusă aferentă liniei de finanțare Campusuri are ca scop dezvoltarea și dotarea unui campus profesional integrat care să contribuie la dezvoltarea învățământului profesional. Obiectivele generale ce se impun pentru acesta sunt următoarele:</w:t>
      </w:r>
    </w:p>
    <w:p w14:paraId="7B25E109"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Construirea unei unități de învățământ pentru liceu și universitate;</w:t>
      </w:r>
    </w:p>
    <w:p w14:paraId="77371306"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Construirea unor unități de cazare pentru elevi, studenți și cadre didactice;</w:t>
      </w:r>
    </w:p>
    <w:p w14:paraId="16E1B7A8"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Construirea unui bazin de înot;</w:t>
      </w:r>
    </w:p>
    <w:p w14:paraId="6C4F5FDA"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Construirea unei săli de sport;</w:t>
      </w:r>
    </w:p>
    <w:p w14:paraId="3C1D1466"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Amenajarea a două terenuri exterioare de sport;</w:t>
      </w:r>
    </w:p>
    <w:p w14:paraId="42A45D9A"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Amenajarea de spații exterioare pentru recreere;</w:t>
      </w:r>
    </w:p>
    <w:p w14:paraId="36A7C0E7" w14:textId="77777777" w:rsidR="00E32905" w:rsidRPr="00062621" w:rsidRDefault="00E32905" w:rsidP="00AD40AB">
      <w:pPr>
        <w:autoSpaceDE w:val="0"/>
        <w:adjustRightInd w:val="0"/>
        <w:spacing w:after="0" w:line="240" w:lineRule="auto"/>
        <w:jc w:val="both"/>
        <w:rPr>
          <w:rFonts w:ascii="Times New Roman" w:hAnsi="Times New Roman" w:cs="Times New Roman"/>
          <w:sz w:val="24"/>
          <w:szCs w:val="20"/>
        </w:rPr>
      </w:pPr>
      <w:r w:rsidRPr="00062621">
        <w:rPr>
          <w:rFonts w:ascii="Times New Roman" w:hAnsi="Times New Roman" w:cs="Times New Roman"/>
          <w:sz w:val="24"/>
          <w:szCs w:val="20"/>
        </w:rPr>
        <w:t>• Crearea unei infrastructuri din punct de vedere al circulațiilor auto și velo și asigurarea de parcaje;</w:t>
      </w:r>
    </w:p>
    <w:p w14:paraId="0B38A49D" w14:textId="5CA01D3B" w:rsidR="000B24DB" w:rsidRPr="00062621" w:rsidRDefault="00E32905" w:rsidP="00AD40AB">
      <w:pPr>
        <w:spacing w:after="0" w:line="240" w:lineRule="auto"/>
        <w:ind w:right="46"/>
        <w:jc w:val="both"/>
        <w:rPr>
          <w:rFonts w:ascii="Times New Roman" w:hAnsi="Times New Roman" w:cs="Times New Roman"/>
          <w:sz w:val="24"/>
          <w:szCs w:val="20"/>
        </w:rPr>
      </w:pPr>
      <w:r w:rsidRPr="00062621">
        <w:rPr>
          <w:rFonts w:ascii="Times New Roman" w:hAnsi="Times New Roman" w:cs="Times New Roman"/>
          <w:b/>
          <w:sz w:val="24"/>
          <w:szCs w:val="20"/>
        </w:rPr>
        <w:t>•</w:t>
      </w:r>
      <w:r w:rsidRPr="00062621">
        <w:rPr>
          <w:rFonts w:ascii="Times New Roman" w:hAnsi="Times New Roman" w:cs="Times New Roman"/>
          <w:sz w:val="24"/>
          <w:szCs w:val="20"/>
        </w:rPr>
        <w:t xml:space="preserve"> Sistematizarea terenului și amenajarea utilităților necesare realizării și funcționării investiției.</w:t>
      </w:r>
    </w:p>
    <w:p w14:paraId="6222B823" w14:textId="77777777" w:rsidR="00E32905" w:rsidRPr="00062621" w:rsidRDefault="00E32905" w:rsidP="00AD40AB">
      <w:pPr>
        <w:spacing w:after="0" w:line="240" w:lineRule="auto"/>
        <w:ind w:right="46"/>
        <w:jc w:val="both"/>
        <w:rPr>
          <w:rFonts w:ascii="Times New Roman" w:hAnsi="Times New Roman" w:cs="Times New Roman"/>
          <w:sz w:val="24"/>
          <w:szCs w:val="20"/>
        </w:rPr>
      </w:pPr>
    </w:p>
    <w:p w14:paraId="4B9229D2" w14:textId="77777777" w:rsidR="00E32905" w:rsidRPr="00062621" w:rsidRDefault="00E32905" w:rsidP="00AD40AB">
      <w:pPr>
        <w:spacing w:after="0" w:line="240" w:lineRule="auto"/>
        <w:jc w:val="both"/>
        <w:rPr>
          <w:rFonts w:ascii="Times New Roman" w:hAnsi="Times New Roman" w:cs="Times New Roman"/>
          <w:sz w:val="24"/>
          <w:szCs w:val="20"/>
        </w:rPr>
      </w:pPr>
      <w:r w:rsidRPr="00062621">
        <w:rPr>
          <w:rFonts w:ascii="Times New Roman" w:hAnsi="Times New Roman" w:cs="Times New Roman"/>
          <w:b/>
          <w:sz w:val="24"/>
          <w:szCs w:val="20"/>
        </w:rPr>
        <w:t xml:space="preserve">Beneficiar proiect: </w:t>
      </w:r>
      <w:r w:rsidRPr="00062621">
        <w:rPr>
          <w:rFonts w:ascii="Times New Roman" w:hAnsi="Times New Roman" w:cs="Times New Roman"/>
          <w:sz w:val="24"/>
          <w:szCs w:val="20"/>
        </w:rPr>
        <w:t>Județul Maramureș, strada Gheorghe Șincai nr. 46, cod 430311, Baia Mare</w:t>
      </w:r>
    </w:p>
    <w:p w14:paraId="64B4CF45" w14:textId="77777777" w:rsidR="00E32905" w:rsidRPr="00062621" w:rsidRDefault="00E32905" w:rsidP="00AD40AB">
      <w:pPr>
        <w:spacing w:after="0" w:line="240" w:lineRule="auto"/>
        <w:jc w:val="both"/>
        <w:rPr>
          <w:rFonts w:ascii="Times New Roman" w:hAnsi="Times New Roman" w:cs="Times New Roman"/>
          <w:sz w:val="24"/>
          <w:szCs w:val="20"/>
        </w:rPr>
      </w:pPr>
    </w:p>
    <w:p w14:paraId="64B35F5F" w14:textId="77777777" w:rsidR="00E32905" w:rsidRPr="00062621" w:rsidRDefault="00E32905" w:rsidP="00AD40AB">
      <w:pPr>
        <w:spacing w:after="0" w:line="240" w:lineRule="auto"/>
        <w:jc w:val="both"/>
        <w:rPr>
          <w:rFonts w:ascii="Times New Roman" w:hAnsi="Times New Roman" w:cs="Times New Roman"/>
          <w:sz w:val="24"/>
          <w:szCs w:val="20"/>
        </w:rPr>
      </w:pPr>
    </w:p>
    <w:p w14:paraId="6E068B86" w14:textId="43537387" w:rsidR="00525585" w:rsidRPr="00062621" w:rsidRDefault="00525585" w:rsidP="00AD40AB">
      <w:pPr>
        <w:pStyle w:val="ListParagraph"/>
        <w:numPr>
          <w:ilvl w:val="0"/>
          <w:numId w:val="6"/>
        </w:numPr>
        <w:spacing w:after="0" w:line="240" w:lineRule="auto"/>
        <w:rPr>
          <w:rFonts w:ascii="Times New Roman" w:hAnsi="Times New Roman" w:cs="Times New Roman"/>
          <w:b/>
          <w:sz w:val="24"/>
          <w:szCs w:val="24"/>
        </w:rPr>
      </w:pPr>
      <w:r w:rsidRPr="00062621">
        <w:rPr>
          <w:rFonts w:ascii="Times New Roman" w:hAnsi="Times New Roman" w:cs="Times New Roman"/>
          <w:b/>
          <w:sz w:val="24"/>
          <w:szCs w:val="24"/>
        </w:rPr>
        <w:lastRenderedPageBreak/>
        <w:t>CONTEXTUL ACHIZIȚIEI</w:t>
      </w:r>
    </w:p>
    <w:p w14:paraId="224CD928" w14:textId="77777777" w:rsidR="00525585" w:rsidRPr="00062621" w:rsidRDefault="00525585" w:rsidP="00AD40AB">
      <w:pPr>
        <w:spacing w:after="0" w:line="240" w:lineRule="auto"/>
        <w:ind w:right="46"/>
        <w:jc w:val="both"/>
        <w:rPr>
          <w:rFonts w:ascii="Times New Roman" w:eastAsia="Calibri" w:hAnsi="Times New Roman" w:cs="Times New Roman"/>
          <w:sz w:val="24"/>
          <w:szCs w:val="24"/>
          <w:lang w:eastAsia="en-US"/>
        </w:rPr>
      </w:pPr>
    </w:p>
    <w:p w14:paraId="4D0B9A52" w14:textId="6F42E770" w:rsidR="00525585" w:rsidRPr="00062621" w:rsidRDefault="00762B1B" w:rsidP="00AD40AB">
      <w:pPr>
        <w:spacing w:after="0" w:line="240" w:lineRule="auto"/>
        <w:ind w:right="45"/>
        <w:jc w:val="both"/>
        <w:rPr>
          <w:rFonts w:ascii="Times New Roman" w:eastAsia="Calibri" w:hAnsi="Times New Roman" w:cs="Times New Roman"/>
          <w:sz w:val="24"/>
          <w:szCs w:val="24"/>
          <w:lang w:eastAsia="en-US"/>
        </w:rPr>
      </w:pPr>
      <w:r w:rsidRPr="00062621">
        <w:rPr>
          <w:rFonts w:ascii="Times New Roman" w:eastAsia="Calibri" w:hAnsi="Times New Roman" w:cs="Times New Roman"/>
          <w:sz w:val="24"/>
          <w:szCs w:val="24"/>
          <w:lang w:eastAsia="en-US"/>
        </w:rPr>
        <w:t xml:space="preserve">În cadrul proiectului, pentru a îndeplini obiectivele </w:t>
      </w:r>
      <w:r w:rsidR="00062621">
        <w:rPr>
          <w:rFonts w:ascii="Times New Roman" w:eastAsia="Calibri" w:hAnsi="Times New Roman" w:cs="Times New Roman"/>
          <w:sz w:val="24"/>
          <w:szCs w:val="24"/>
          <w:lang w:eastAsia="en-US"/>
        </w:rPr>
        <w:t>a</w:t>
      </w:r>
      <w:r w:rsidR="006B3007">
        <w:rPr>
          <w:rFonts w:ascii="Times New Roman" w:eastAsia="Calibri" w:hAnsi="Times New Roman" w:cs="Times New Roman"/>
          <w:sz w:val="24"/>
          <w:szCs w:val="24"/>
          <w:lang w:eastAsia="en-US"/>
        </w:rPr>
        <w:t>s</w:t>
      </w:r>
      <w:r w:rsidR="00062621">
        <w:rPr>
          <w:rFonts w:ascii="Times New Roman" w:eastAsia="Calibri" w:hAnsi="Times New Roman" w:cs="Times New Roman"/>
          <w:sz w:val="24"/>
          <w:szCs w:val="24"/>
          <w:lang w:eastAsia="en-US"/>
        </w:rPr>
        <w:t>umate</w:t>
      </w:r>
      <w:r w:rsidRPr="00062621">
        <w:rPr>
          <w:rFonts w:ascii="Times New Roman" w:eastAsia="Calibri" w:hAnsi="Times New Roman" w:cs="Times New Roman"/>
          <w:sz w:val="24"/>
          <w:szCs w:val="24"/>
          <w:lang w:eastAsia="en-US"/>
        </w:rPr>
        <w:t xml:space="preserve">, a fost înființat un consorțiu prin acord de parteneriat între liderul de consorțiu UAT Județul Maramureș și actori publici și privați. </w:t>
      </w:r>
    </w:p>
    <w:p w14:paraId="48A10F25" w14:textId="7B4A1B0E" w:rsidR="00762B1B" w:rsidRPr="00062621" w:rsidRDefault="00762B1B" w:rsidP="00AD40AB">
      <w:pPr>
        <w:spacing w:after="0" w:line="240" w:lineRule="auto"/>
        <w:ind w:right="45"/>
        <w:jc w:val="both"/>
        <w:rPr>
          <w:rFonts w:ascii="Times New Roman" w:eastAsia="Calibri" w:hAnsi="Times New Roman" w:cs="Times New Roman"/>
          <w:sz w:val="24"/>
          <w:szCs w:val="24"/>
          <w:lang w:eastAsia="en-US"/>
        </w:rPr>
      </w:pPr>
      <w:r w:rsidRPr="00062621">
        <w:rPr>
          <w:rFonts w:ascii="Times New Roman" w:eastAsia="Calibri" w:hAnsi="Times New Roman" w:cs="Times New Roman"/>
          <w:sz w:val="24"/>
          <w:szCs w:val="24"/>
          <w:lang w:eastAsia="en-US"/>
        </w:rPr>
        <w:t>Prin Ordinul 6253/2022 privind aprobarea Schemei de ajutor de minimis pentru sprijinirea participării întreprinderilor în cadrul consorţiilor regionale pentru învăţământ dual, constituite pentru implementarea proiectelor din cadrul apelului ''Programul-pilot pentru dezvoltarea consorţiilor regionale pentru învăţământ dual'', finanţat prin Planul naţional de redresare şi rezilienţă (PNRR)</w:t>
      </w:r>
      <w:r w:rsidR="006B3007">
        <w:rPr>
          <w:rFonts w:ascii="Times New Roman" w:eastAsia="Calibri" w:hAnsi="Times New Roman" w:cs="Times New Roman"/>
          <w:sz w:val="24"/>
          <w:szCs w:val="24"/>
          <w:lang w:eastAsia="en-US"/>
        </w:rPr>
        <w:t xml:space="preserve"> a fost creat cadrul acordării ajutorului de minimis pentru beneficiarii privați din consorțiu. </w:t>
      </w:r>
    </w:p>
    <w:p w14:paraId="609E943D" w14:textId="64FCEFC7" w:rsidR="00762B1B" w:rsidRPr="00062621" w:rsidRDefault="00525585" w:rsidP="00AD40AB">
      <w:pPr>
        <w:spacing w:after="0" w:line="240" w:lineRule="auto"/>
        <w:ind w:right="45"/>
        <w:jc w:val="both"/>
        <w:rPr>
          <w:rFonts w:ascii="Times New Roman" w:eastAsia="Calibri" w:hAnsi="Times New Roman" w:cs="Times New Roman"/>
          <w:sz w:val="24"/>
          <w:szCs w:val="24"/>
          <w:lang w:eastAsia="en-US"/>
        </w:rPr>
      </w:pPr>
      <w:r w:rsidRPr="00062621">
        <w:rPr>
          <w:rFonts w:ascii="Times New Roman" w:eastAsia="Calibri" w:hAnsi="Times New Roman" w:cs="Times New Roman"/>
          <w:sz w:val="24"/>
          <w:szCs w:val="24"/>
          <w:lang w:eastAsia="en-US"/>
        </w:rPr>
        <w:t>Prezenta achiziție se derulează de către beneficiarul privat</w:t>
      </w:r>
      <w:r w:rsidR="00762B1B" w:rsidRPr="00062621">
        <w:rPr>
          <w:rFonts w:ascii="Times New Roman" w:eastAsia="Calibri" w:hAnsi="Times New Roman" w:cs="Times New Roman"/>
          <w:sz w:val="24"/>
          <w:szCs w:val="24"/>
          <w:lang w:eastAsia="en-US"/>
        </w:rPr>
        <w:t>, parteneri</w:t>
      </w:r>
      <w:r w:rsidR="006B3007">
        <w:rPr>
          <w:rFonts w:ascii="Times New Roman" w:eastAsia="Calibri" w:hAnsi="Times New Roman" w:cs="Times New Roman"/>
          <w:sz w:val="24"/>
          <w:szCs w:val="24"/>
          <w:lang w:eastAsia="en-US"/>
        </w:rPr>
        <w:t>i</w:t>
      </w:r>
      <w:r w:rsidR="00762B1B" w:rsidRPr="00062621">
        <w:rPr>
          <w:rFonts w:ascii="Times New Roman" w:eastAsia="Calibri" w:hAnsi="Times New Roman" w:cs="Times New Roman"/>
          <w:sz w:val="24"/>
          <w:szCs w:val="24"/>
          <w:lang w:eastAsia="en-US"/>
        </w:rPr>
        <w:t xml:space="preserve"> privați sunt beneficiari ai Schemei de ajutor de minimis. </w:t>
      </w:r>
    </w:p>
    <w:p w14:paraId="4E04ED64" w14:textId="0B308D04" w:rsidR="00525585" w:rsidRPr="00062621" w:rsidRDefault="00762B1B" w:rsidP="00AD40AB">
      <w:pPr>
        <w:spacing w:after="0" w:line="240" w:lineRule="auto"/>
        <w:ind w:right="45"/>
        <w:jc w:val="both"/>
        <w:rPr>
          <w:rFonts w:ascii="Times New Roman" w:eastAsia="Calibri" w:hAnsi="Times New Roman" w:cs="Times New Roman"/>
          <w:sz w:val="24"/>
          <w:szCs w:val="24"/>
          <w:lang w:eastAsia="en-US"/>
        </w:rPr>
      </w:pPr>
      <w:r w:rsidRPr="00062621">
        <w:rPr>
          <w:rFonts w:ascii="Times New Roman" w:eastAsia="Calibri" w:hAnsi="Times New Roman" w:cs="Times New Roman"/>
          <w:sz w:val="24"/>
          <w:szCs w:val="24"/>
          <w:lang w:eastAsia="en-US"/>
        </w:rPr>
        <w:t xml:space="preserve"> </w:t>
      </w:r>
    </w:p>
    <w:p w14:paraId="4BD79A2D" w14:textId="6BE30793" w:rsidR="00E32905" w:rsidRPr="00062621" w:rsidRDefault="00762B1B" w:rsidP="00AD40AB">
      <w:pPr>
        <w:spacing w:after="0" w:line="240" w:lineRule="auto"/>
        <w:ind w:right="45"/>
        <w:jc w:val="both"/>
        <w:rPr>
          <w:rFonts w:ascii="Times New Roman" w:eastAsia="Calibri" w:hAnsi="Times New Roman" w:cs="Times New Roman"/>
          <w:sz w:val="24"/>
          <w:szCs w:val="24"/>
          <w:lang w:eastAsia="en-US"/>
        </w:rPr>
      </w:pPr>
      <w:r w:rsidRPr="00062621">
        <w:rPr>
          <w:rFonts w:ascii="Times New Roman" w:eastAsia="Calibri" w:hAnsi="Times New Roman" w:cs="Times New Roman"/>
          <w:sz w:val="24"/>
          <w:szCs w:val="24"/>
          <w:lang w:eastAsia="en-US"/>
        </w:rPr>
        <w:t>Pentru această achiziție, b</w:t>
      </w:r>
      <w:r w:rsidR="00525585" w:rsidRPr="00062621">
        <w:rPr>
          <w:rFonts w:ascii="Times New Roman" w:eastAsia="Calibri" w:hAnsi="Times New Roman" w:cs="Times New Roman"/>
          <w:sz w:val="24"/>
          <w:szCs w:val="24"/>
          <w:lang w:eastAsia="en-US"/>
        </w:rPr>
        <w:t xml:space="preserve">eneficiarul privat este SC </w:t>
      </w:r>
      <w:r w:rsidR="00A229FE">
        <w:rPr>
          <w:rFonts w:ascii="Times New Roman" w:eastAsia="Calibri" w:hAnsi="Times New Roman" w:cs="Times New Roman"/>
          <w:sz w:val="24"/>
          <w:szCs w:val="24"/>
          <w:lang w:eastAsia="en-US"/>
        </w:rPr>
        <w:t>Universal Alloy Corporation Europe</w:t>
      </w:r>
      <w:r w:rsidR="00525585" w:rsidRPr="00062621">
        <w:rPr>
          <w:rFonts w:ascii="Times New Roman" w:eastAsia="Calibri" w:hAnsi="Times New Roman" w:cs="Times New Roman"/>
          <w:sz w:val="24"/>
          <w:szCs w:val="24"/>
          <w:lang w:eastAsia="en-US"/>
        </w:rPr>
        <w:t xml:space="preserve"> SRL, cu sediul în jud. Maramureș, loc. </w:t>
      </w:r>
      <w:r w:rsidR="00A229FE">
        <w:rPr>
          <w:rFonts w:ascii="Times New Roman" w:eastAsia="Calibri" w:hAnsi="Times New Roman" w:cs="Times New Roman"/>
          <w:sz w:val="24"/>
          <w:szCs w:val="24"/>
          <w:lang w:eastAsia="en-US"/>
        </w:rPr>
        <w:t>Dumbravita</w:t>
      </w:r>
      <w:r w:rsidR="00525585" w:rsidRPr="00062621">
        <w:rPr>
          <w:rFonts w:ascii="Times New Roman" w:eastAsia="Calibri" w:hAnsi="Times New Roman" w:cs="Times New Roman"/>
          <w:sz w:val="24"/>
          <w:szCs w:val="24"/>
          <w:lang w:eastAsia="en-US"/>
        </w:rPr>
        <w:t xml:space="preserve">, str. </w:t>
      </w:r>
      <w:r w:rsidR="00A229FE">
        <w:rPr>
          <w:rFonts w:ascii="Times New Roman" w:eastAsia="Calibri" w:hAnsi="Times New Roman" w:cs="Times New Roman"/>
          <w:sz w:val="24"/>
          <w:szCs w:val="24"/>
          <w:lang w:eastAsia="en-US"/>
        </w:rPr>
        <w:t>Principala 244A</w:t>
      </w:r>
      <w:r w:rsidR="00525585" w:rsidRPr="00062621">
        <w:rPr>
          <w:rFonts w:ascii="Times New Roman" w:eastAsia="Calibri" w:hAnsi="Times New Roman" w:cs="Times New Roman"/>
          <w:sz w:val="24"/>
          <w:szCs w:val="24"/>
          <w:lang w:eastAsia="en-US"/>
        </w:rPr>
        <w:t>, cod poștal 43</w:t>
      </w:r>
      <w:r w:rsidR="00A229FE">
        <w:rPr>
          <w:rFonts w:ascii="Times New Roman" w:eastAsia="Calibri" w:hAnsi="Times New Roman" w:cs="Times New Roman"/>
          <w:sz w:val="24"/>
          <w:szCs w:val="24"/>
          <w:lang w:eastAsia="en-US"/>
        </w:rPr>
        <w:t>7145</w:t>
      </w:r>
      <w:r w:rsidR="00525585" w:rsidRPr="00062621">
        <w:rPr>
          <w:rFonts w:ascii="Times New Roman" w:eastAsia="Calibri" w:hAnsi="Times New Roman" w:cs="Times New Roman"/>
          <w:sz w:val="24"/>
          <w:szCs w:val="24"/>
          <w:lang w:eastAsia="en-US"/>
        </w:rPr>
        <w:t xml:space="preserve">, tel: </w:t>
      </w:r>
      <w:r w:rsidR="00A229FE" w:rsidRPr="00A229FE">
        <w:rPr>
          <w:rFonts w:ascii="Times New Roman" w:eastAsia="Calibri" w:hAnsi="Times New Roman" w:cs="Times New Roman"/>
          <w:sz w:val="24"/>
          <w:szCs w:val="24"/>
          <w:lang w:eastAsia="en-US"/>
        </w:rPr>
        <w:t>+40 262 202 330</w:t>
      </w:r>
      <w:r w:rsidR="00525585" w:rsidRPr="00062621">
        <w:rPr>
          <w:rFonts w:ascii="Times New Roman" w:eastAsia="Calibri" w:hAnsi="Times New Roman" w:cs="Times New Roman"/>
          <w:sz w:val="24"/>
          <w:szCs w:val="24"/>
          <w:lang w:eastAsia="en-US"/>
        </w:rPr>
        <w:t xml:space="preserve">, fax: </w:t>
      </w:r>
      <w:r w:rsidR="00A229FE" w:rsidRPr="00A229FE">
        <w:rPr>
          <w:rFonts w:ascii="Times New Roman" w:eastAsia="Calibri" w:hAnsi="Times New Roman" w:cs="Times New Roman"/>
          <w:sz w:val="24"/>
          <w:szCs w:val="24"/>
          <w:lang w:val="en-GB" w:eastAsia="en-US"/>
        </w:rPr>
        <w:t>+40 362 418 911</w:t>
      </w:r>
      <w:r w:rsidR="00525585" w:rsidRPr="00062621">
        <w:rPr>
          <w:rFonts w:ascii="Times New Roman" w:eastAsia="Calibri" w:hAnsi="Times New Roman" w:cs="Times New Roman"/>
          <w:sz w:val="24"/>
          <w:szCs w:val="24"/>
          <w:lang w:eastAsia="en-US"/>
        </w:rPr>
        <w:t xml:space="preserve">, e-mail: </w:t>
      </w:r>
      <w:r w:rsidR="00A229FE" w:rsidRPr="00A229FE">
        <w:rPr>
          <w:rFonts w:ascii="Times New Roman" w:eastAsia="Calibri" w:hAnsi="Times New Roman" w:cs="Times New Roman"/>
          <w:sz w:val="24"/>
          <w:szCs w:val="24"/>
          <w:lang w:eastAsia="en-US"/>
        </w:rPr>
        <w:t>ro.receptie@universalalloy.com</w:t>
      </w:r>
      <w:r w:rsidR="00525585" w:rsidRPr="00062621">
        <w:rPr>
          <w:rFonts w:ascii="Times New Roman" w:eastAsia="Calibri" w:hAnsi="Times New Roman" w:cs="Times New Roman"/>
          <w:sz w:val="24"/>
          <w:szCs w:val="24"/>
          <w:lang w:eastAsia="en-US"/>
        </w:rPr>
        <w:t>, cod fiscal RO</w:t>
      </w:r>
      <w:r w:rsidR="00583DDB">
        <w:rPr>
          <w:rFonts w:ascii="Times New Roman" w:eastAsia="Calibri" w:hAnsi="Times New Roman" w:cs="Times New Roman"/>
          <w:sz w:val="24"/>
          <w:szCs w:val="24"/>
          <w:lang w:eastAsia="en-US"/>
        </w:rPr>
        <w:t xml:space="preserve"> </w:t>
      </w:r>
      <w:r w:rsidR="00A229FE">
        <w:rPr>
          <w:rFonts w:ascii="Times New Roman" w:eastAsia="Calibri" w:hAnsi="Times New Roman" w:cs="Times New Roman"/>
          <w:sz w:val="24"/>
          <w:szCs w:val="24"/>
          <w:lang w:eastAsia="en-US"/>
        </w:rPr>
        <w:t>23000336.</w:t>
      </w:r>
    </w:p>
    <w:p w14:paraId="70C91038" w14:textId="77777777" w:rsidR="00525585" w:rsidRPr="00062621" w:rsidRDefault="00525585" w:rsidP="00AD40AB">
      <w:pPr>
        <w:spacing w:after="0" w:line="240" w:lineRule="auto"/>
        <w:ind w:right="46"/>
        <w:jc w:val="both"/>
        <w:rPr>
          <w:rFonts w:ascii="Times New Roman" w:eastAsia="Calibri" w:hAnsi="Times New Roman" w:cs="Times New Roman"/>
          <w:sz w:val="24"/>
          <w:szCs w:val="24"/>
          <w:lang w:eastAsia="en-US"/>
        </w:rPr>
      </w:pPr>
    </w:p>
    <w:p w14:paraId="170FC227" w14:textId="77777777" w:rsidR="00202F9E" w:rsidRPr="00062621" w:rsidRDefault="0086180E" w:rsidP="00AD40AB">
      <w:pPr>
        <w:pStyle w:val="ListParagraph"/>
        <w:numPr>
          <w:ilvl w:val="0"/>
          <w:numId w:val="6"/>
        </w:numPr>
        <w:spacing w:after="0" w:line="240" w:lineRule="auto"/>
        <w:rPr>
          <w:rFonts w:ascii="Times New Roman" w:hAnsi="Times New Roman" w:cs="Times New Roman"/>
          <w:b/>
          <w:sz w:val="24"/>
          <w:szCs w:val="24"/>
        </w:rPr>
      </w:pPr>
      <w:r w:rsidRPr="00062621">
        <w:rPr>
          <w:rFonts w:ascii="Times New Roman" w:hAnsi="Times New Roman" w:cs="Times New Roman"/>
          <w:b/>
          <w:sz w:val="24"/>
          <w:szCs w:val="24"/>
        </w:rPr>
        <w:t>OBIECTUL CONTRACTULUI</w:t>
      </w:r>
    </w:p>
    <w:p w14:paraId="5297FE9A" w14:textId="730FC371" w:rsidR="00EE31BC" w:rsidRPr="00062621" w:rsidRDefault="008F5F55" w:rsidP="00AD40AB">
      <w:pPr>
        <w:tabs>
          <w:tab w:val="left" w:pos="85"/>
        </w:tabs>
        <w:spacing w:after="0" w:line="240" w:lineRule="auto"/>
        <w:ind w:right="45"/>
        <w:jc w:val="both"/>
        <w:rPr>
          <w:rFonts w:ascii="Times New Roman" w:hAnsi="Times New Roman" w:cs="Times New Roman"/>
          <w:sz w:val="24"/>
          <w:szCs w:val="24"/>
        </w:rPr>
      </w:pPr>
      <w:r w:rsidRPr="00062621">
        <w:rPr>
          <w:rFonts w:ascii="Times New Roman" w:hAnsi="Times New Roman" w:cs="Times New Roman"/>
          <w:sz w:val="24"/>
          <w:szCs w:val="24"/>
        </w:rPr>
        <w:tab/>
      </w:r>
      <w:r w:rsidRPr="00062621">
        <w:rPr>
          <w:rFonts w:ascii="Times New Roman" w:hAnsi="Times New Roman" w:cs="Times New Roman"/>
          <w:sz w:val="24"/>
          <w:szCs w:val="24"/>
        </w:rPr>
        <w:tab/>
      </w:r>
      <w:bookmarkStart w:id="0" w:name="_Hlk184583337"/>
      <w:r w:rsidR="0086180E" w:rsidRPr="00062621">
        <w:rPr>
          <w:rFonts w:ascii="Times New Roman" w:hAnsi="Times New Roman" w:cs="Times New Roman"/>
          <w:sz w:val="24"/>
          <w:szCs w:val="24"/>
        </w:rPr>
        <w:t>Obiectul contractului de achiziţ</w:t>
      </w:r>
      <w:r w:rsidR="009C066E" w:rsidRPr="00062621">
        <w:rPr>
          <w:rFonts w:ascii="Times New Roman" w:hAnsi="Times New Roman" w:cs="Times New Roman"/>
          <w:sz w:val="24"/>
          <w:szCs w:val="24"/>
        </w:rPr>
        <w:t xml:space="preserve">ie </w:t>
      </w:r>
      <w:r w:rsidR="00664BE9" w:rsidRPr="00062621">
        <w:rPr>
          <w:rFonts w:ascii="Times New Roman" w:hAnsi="Times New Roman" w:cs="Times New Roman"/>
          <w:sz w:val="24"/>
          <w:szCs w:val="24"/>
        </w:rPr>
        <w:t>este</w:t>
      </w:r>
      <w:r w:rsidR="00525585" w:rsidRPr="00062621">
        <w:rPr>
          <w:rFonts w:ascii="Times New Roman" w:hAnsi="Times New Roman" w:cs="Times New Roman"/>
          <w:sz w:val="24"/>
          <w:szCs w:val="24"/>
        </w:rPr>
        <w:t xml:space="preserve"> furnizare</w:t>
      </w:r>
      <w:r w:rsidR="00664BE9" w:rsidRPr="00062621">
        <w:rPr>
          <w:rFonts w:ascii="Times New Roman" w:hAnsi="Times New Roman" w:cs="Times New Roman"/>
          <w:sz w:val="24"/>
          <w:szCs w:val="24"/>
        </w:rPr>
        <w:t xml:space="preserve"> </w:t>
      </w:r>
      <w:r w:rsidR="00E32905" w:rsidRPr="00062621">
        <w:rPr>
          <w:rFonts w:ascii="Times New Roman" w:eastAsia="Times New Roman" w:hAnsi="Times New Roman" w:cs="Times New Roman"/>
          <w:b/>
          <w:bCs/>
          <w:sz w:val="24"/>
          <w:szCs w:val="28"/>
        </w:rPr>
        <w:t>echipament individual de protecție</w:t>
      </w:r>
      <w:r w:rsidR="00E32905" w:rsidRPr="00062621">
        <w:rPr>
          <w:rFonts w:ascii="Times New Roman" w:eastAsia="Times New Roman" w:hAnsi="Times New Roman" w:cs="Times New Roman"/>
          <w:b/>
          <w:sz w:val="24"/>
          <w:szCs w:val="24"/>
          <w:lang w:eastAsia="en-US"/>
        </w:rPr>
        <w:t xml:space="preserve"> </w:t>
      </w:r>
      <w:r w:rsidR="00E32905" w:rsidRPr="00062621">
        <w:rPr>
          <w:rFonts w:ascii="Times New Roman" w:hAnsi="Times New Roman" w:cs="Times New Roman"/>
          <w:sz w:val="24"/>
          <w:szCs w:val="20"/>
        </w:rPr>
        <w:t xml:space="preserve">pentru proiectul </w:t>
      </w:r>
      <w:r w:rsidR="00E32905" w:rsidRPr="00062621">
        <w:rPr>
          <w:rFonts w:ascii="Times New Roman" w:hAnsi="Times New Roman" w:cs="Times New Roman"/>
          <w:bCs/>
          <w:sz w:val="24"/>
          <w:szCs w:val="20"/>
        </w:rPr>
        <w:t>”Dezvoltarea Consorțiului Regional Integrat pentru Învățământ Dual Maramureș, Construirea și Dotarea Campusului Profesional Integrat Maramureș”, ID</w:t>
      </w:r>
      <w:r w:rsidR="00E32905" w:rsidRPr="00062621">
        <w:rPr>
          <w:rFonts w:ascii="Times New Roman" w:hAnsi="Times New Roman" w:cs="Times New Roman"/>
          <w:bCs/>
          <w:sz w:val="24"/>
          <w:szCs w:val="20"/>
          <w:u w:val="single"/>
        </w:rPr>
        <w:t>_</w:t>
      </w:r>
      <w:r w:rsidR="00E32905" w:rsidRPr="00062621">
        <w:rPr>
          <w:rFonts w:ascii="Times New Roman" w:hAnsi="Times New Roman" w:cs="Times New Roman"/>
          <w:bCs/>
          <w:sz w:val="24"/>
          <w:szCs w:val="20"/>
        </w:rPr>
        <w:t>21</w:t>
      </w:r>
      <w:r w:rsidR="00EE31BC" w:rsidRPr="00062621">
        <w:rPr>
          <w:rFonts w:ascii="Times New Roman" w:hAnsi="Times New Roman" w:cs="Times New Roman"/>
          <w:sz w:val="24"/>
          <w:szCs w:val="24"/>
        </w:rPr>
        <w:t xml:space="preserve">, în vederea implementării cu succes a proiectului din punct de vedere al parametrilor timp, cost, calitate şi </w:t>
      </w:r>
      <w:r w:rsidR="00525585" w:rsidRPr="00062621">
        <w:rPr>
          <w:rFonts w:ascii="Times New Roman" w:hAnsi="Times New Roman" w:cs="Times New Roman"/>
          <w:sz w:val="24"/>
          <w:szCs w:val="24"/>
        </w:rPr>
        <w:t xml:space="preserve">siguranță de către SC </w:t>
      </w:r>
      <w:r w:rsidR="00A229FE">
        <w:rPr>
          <w:rFonts w:ascii="Times New Roman" w:hAnsi="Times New Roman" w:cs="Times New Roman"/>
          <w:sz w:val="24"/>
          <w:szCs w:val="24"/>
        </w:rPr>
        <w:t>Universal Alloy Corporation Europe</w:t>
      </w:r>
      <w:r w:rsidR="00525585" w:rsidRPr="00062621">
        <w:rPr>
          <w:rFonts w:ascii="Times New Roman" w:hAnsi="Times New Roman" w:cs="Times New Roman"/>
          <w:sz w:val="24"/>
          <w:szCs w:val="24"/>
        </w:rPr>
        <w:t xml:space="preserve"> SRL – partener în cadrul consorțiului și beneficiar al contractului de finanțare aferent ajutorului de minims din cadrul proiectului</w:t>
      </w:r>
      <w:bookmarkEnd w:id="0"/>
      <w:r w:rsidR="00EE31BC" w:rsidRPr="00062621">
        <w:rPr>
          <w:rFonts w:ascii="Times New Roman" w:hAnsi="Times New Roman" w:cs="Times New Roman"/>
          <w:sz w:val="24"/>
          <w:szCs w:val="24"/>
        </w:rPr>
        <w:t>.</w:t>
      </w:r>
      <w:r w:rsidR="00525585" w:rsidRPr="00062621">
        <w:rPr>
          <w:rFonts w:ascii="Times New Roman" w:hAnsi="Times New Roman" w:cs="Times New Roman"/>
          <w:sz w:val="24"/>
          <w:szCs w:val="24"/>
        </w:rPr>
        <w:t xml:space="preserve"> </w:t>
      </w:r>
    </w:p>
    <w:p w14:paraId="4D7DAB79" w14:textId="77777777" w:rsidR="006B3007" w:rsidRDefault="008F5F55" w:rsidP="00AD40AB">
      <w:pPr>
        <w:tabs>
          <w:tab w:val="left" w:pos="85"/>
        </w:tabs>
        <w:spacing w:after="0" w:line="240" w:lineRule="auto"/>
        <w:ind w:right="45"/>
        <w:jc w:val="both"/>
        <w:rPr>
          <w:rFonts w:ascii="Times New Roman" w:hAnsi="Times New Roman" w:cs="Times New Roman"/>
          <w:sz w:val="24"/>
          <w:szCs w:val="24"/>
        </w:rPr>
      </w:pPr>
      <w:r w:rsidRPr="00062621">
        <w:rPr>
          <w:rFonts w:ascii="Times New Roman" w:hAnsi="Times New Roman" w:cs="Times New Roman"/>
          <w:sz w:val="24"/>
          <w:szCs w:val="24"/>
        </w:rPr>
        <w:tab/>
      </w:r>
      <w:r w:rsidRPr="00062621">
        <w:rPr>
          <w:rFonts w:ascii="Times New Roman" w:hAnsi="Times New Roman" w:cs="Times New Roman"/>
          <w:sz w:val="24"/>
          <w:szCs w:val="24"/>
        </w:rPr>
        <w:tab/>
      </w:r>
    </w:p>
    <w:p w14:paraId="2C0F28C5" w14:textId="6FB55626" w:rsidR="009C066E" w:rsidRPr="00087949" w:rsidRDefault="006B3007" w:rsidP="00AD40AB">
      <w:pPr>
        <w:tabs>
          <w:tab w:val="left" w:pos="85"/>
        </w:tabs>
        <w:spacing w:after="0" w:line="240" w:lineRule="auto"/>
        <w:ind w:right="45"/>
        <w:jc w:val="both"/>
        <w:rPr>
          <w:rFonts w:ascii="Times New Roman" w:hAnsi="Times New Roman" w:cs="Times New Roman"/>
          <w:b/>
          <w:color w:val="FF0000"/>
          <w:sz w:val="24"/>
          <w:szCs w:val="24"/>
        </w:rPr>
      </w:pPr>
      <w:r w:rsidRPr="00087949">
        <w:rPr>
          <w:rFonts w:ascii="Times New Roman" w:hAnsi="Times New Roman" w:cs="Times New Roman"/>
          <w:color w:val="FF0000"/>
          <w:sz w:val="24"/>
          <w:szCs w:val="24"/>
        </w:rPr>
        <w:tab/>
      </w:r>
      <w:r w:rsidRPr="00087949">
        <w:rPr>
          <w:rFonts w:ascii="Times New Roman" w:hAnsi="Times New Roman" w:cs="Times New Roman"/>
          <w:color w:val="FF0000"/>
          <w:sz w:val="24"/>
          <w:szCs w:val="24"/>
        </w:rPr>
        <w:tab/>
      </w:r>
      <w:r w:rsidR="00B6667D" w:rsidRPr="00087949">
        <w:rPr>
          <w:rFonts w:ascii="Times New Roman" w:hAnsi="Times New Roman" w:cs="Times New Roman"/>
          <w:color w:val="FF0000"/>
          <w:sz w:val="24"/>
          <w:szCs w:val="24"/>
        </w:rPr>
        <w:t xml:space="preserve">Valoarea totală estimată a </w:t>
      </w:r>
      <w:r w:rsidR="00762B1B" w:rsidRPr="00087949">
        <w:rPr>
          <w:rFonts w:ascii="Times New Roman" w:hAnsi="Times New Roman" w:cs="Times New Roman"/>
          <w:color w:val="FF0000"/>
          <w:sz w:val="24"/>
          <w:szCs w:val="24"/>
        </w:rPr>
        <w:t>achiziției</w:t>
      </w:r>
      <w:r w:rsidR="00B6667D" w:rsidRPr="00087949">
        <w:rPr>
          <w:rFonts w:ascii="Times New Roman" w:hAnsi="Times New Roman" w:cs="Times New Roman"/>
          <w:color w:val="FF0000"/>
          <w:sz w:val="24"/>
          <w:szCs w:val="24"/>
        </w:rPr>
        <w:t xml:space="preserve"> </w:t>
      </w:r>
      <w:r w:rsidR="00B85620" w:rsidRPr="00087949">
        <w:rPr>
          <w:rFonts w:ascii="Times New Roman" w:hAnsi="Times New Roman" w:cs="Times New Roman"/>
          <w:color w:val="FF0000"/>
          <w:sz w:val="24"/>
          <w:szCs w:val="24"/>
        </w:rPr>
        <w:t xml:space="preserve">este de </w:t>
      </w:r>
      <w:r w:rsidR="007C0DF0">
        <w:rPr>
          <w:rFonts w:ascii="Times New Roman" w:hAnsi="Times New Roman" w:cs="Times New Roman"/>
          <w:b/>
          <w:color w:val="FF0000"/>
          <w:sz w:val="24"/>
          <w:szCs w:val="24"/>
        </w:rPr>
        <w:t>3</w:t>
      </w:r>
      <w:r w:rsidR="008D7718">
        <w:rPr>
          <w:rFonts w:ascii="Times New Roman" w:hAnsi="Times New Roman" w:cs="Times New Roman"/>
          <w:b/>
          <w:color w:val="FF0000"/>
          <w:sz w:val="24"/>
          <w:szCs w:val="24"/>
        </w:rPr>
        <w:t>,034.00</w:t>
      </w:r>
      <w:r w:rsidR="007C0DF0">
        <w:rPr>
          <w:rFonts w:ascii="Times New Roman" w:hAnsi="Times New Roman" w:cs="Times New Roman"/>
          <w:b/>
          <w:color w:val="FF0000"/>
          <w:sz w:val="24"/>
          <w:szCs w:val="24"/>
        </w:rPr>
        <w:t xml:space="preserve"> lei </w:t>
      </w:r>
      <w:r w:rsidR="003A0FFB" w:rsidRPr="00087949">
        <w:rPr>
          <w:rFonts w:ascii="Times New Roman" w:hAnsi="Times New Roman" w:cs="Times New Roman"/>
          <w:b/>
          <w:color w:val="FF0000"/>
          <w:sz w:val="24"/>
          <w:szCs w:val="24"/>
        </w:rPr>
        <w:t>fără TVA  (</w:t>
      </w:r>
      <w:r w:rsidR="007C0DF0">
        <w:rPr>
          <w:rFonts w:ascii="Times New Roman" w:hAnsi="Times New Roman" w:cs="Times New Roman"/>
          <w:b/>
          <w:color w:val="FF0000"/>
          <w:sz w:val="24"/>
          <w:szCs w:val="24"/>
        </w:rPr>
        <w:t>3</w:t>
      </w:r>
      <w:r w:rsidR="008D7718">
        <w:rPr>
          <w:rFonts w:ascii="Times New Roman" w:hAnsi="Times New Roman" w:cs="Times New Roman"/>
          <w:b/>
          <w:color w:val="FF0000"/>
          <w:sz w:val="24"/>
          <w:szCs w:val="24"/>
        </w:rPr>
        <w:t>,610</w:t>
      </w:r>
      <w:r w:rsidR="007C0DF0">
        <w:rPr>
          <w:rFonts w:ascii="Times New Roman" w:hAnsi="Times New Roman" w:cs="Times New Roman"/>
          <w:b/>
          <w:color w:val="FF0000"/>
          <w:sz w:val="24"/>
          <w:szCs w:val="24"/>
        </w:rPr>
        <w:t>.</w:t>
      </w:r>
      <w:r w:rsidR="008D7718">
        <w:rPr>
          <w:rFonts w:ascii="Times New Roman" w:hAnsi="Times New Roman" w:cs="Times New Roman"/>
          <w:b/>
          <w:color w:val="FF0000"/>
          <w:sz w:val="24"/>
          <w:szCs w:val="24"/>
        </w:rPr>
        <w:t>46</w:t>
      </w:r>
      <w:r w:rsidR="00525585" w:rsidRPr="00087949">
        <w:rPr>
          <w:rFonts w:ascii="Times New Roman" w:hAnsi="Times New Roman" w:cs="Times New Roman"/>
          <w:b/>
          <w:color w:val="FF0000"/>
          <w:sz w:val="24"/>
          <w:szCs w:val="24"/>
        </w:rPr>
        <w:t xml:space="preserve"> </w:t>
      </w:r>
      <w:r w:rsidR="003A0FFB" w:rsidRPr="00087949">
        <w:rPr>
          <w:rFonts w:ascii="Times New Roman" w:hAnsi="Times New Roman" w:cs="Times New Roman"/>
          <w:b/>
          <w:color w:val="FF0000"/>
          <w:sz w:val="24"/>
          <w:szCs w:val="24"/>
        </w:rPr>
        <w:t>lei cu TVA)</w:t>
      </w:r>
    </w:p>
    <w:p w14:paraId="7ED738E0" w14:textId="77777777" w:rsidR="006B3007" w:rsidRDefault="006B3007" w:rsidP="00AD40AB">
      <w:pPr>
        <w:tabs>
          <w:tab w:val="left" w:pos="85"/>
        </w:tabs>
        <w:spacing w:after="0" w:line="240" w:lineRule="auto"/>
        <w:ind w:right="4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2C9FCDEA" w14:textId="27038EA8" w:rsidR="006B3007" w:rsidRPr="00062621" w:rsidRDefault="006B3007" w:rsidP="00AD40AB">
      <w:pPr>
        <w:tabs>
          <w:tab w:val="left" w:pos="85"/>
        </w:tabs>
        <w:spacing w:after="0" w:line="240" w:lineRule="auto"/>
        <w:ind w:right="45"/>
        <w:jc w:val="both"/>
        <w:rPr>
          <w:rFonts w:ascii="Times New Roman" w:hAnsi="Times New Roman" w:cs="Times New Roman"/>
          <w:b/>
          <w:color w:val="FF0000"/>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Cod CPV </w:t>
      </w:r>
      <w:r w:rsidRPr="006B3007">
        <w:rPr>
          <w:rFonts w:ascii="Times New Roman" w:hAnsi="Times New Roman" w:cs="Times New Roman"/>
          <w:b/>
          <w:sz w:val="24"/>
          <w:szCs w:val="24"/>
        </w:rPr>
        <w:t>18831000-3</w:t>
      </w:r>
      <w:r w:rsidRPr="006B3007">
        <w:rPr>
          <w:rFonts w:ascii="Times New Roman" w:hAnsi="Times New Roman" w:cs="Times New Roman"/>
          <w:b/>
          <w:sz w:val="24"/>
          <w:szCs w:val="24"/>
        </w:rPr>
        <w:tab/>
        <w:t>Încălţăminte cu vârf de protecţie de metal</w:t>
      </w:r>
    </w:p>
    <w:p w14:paraId="21250E4C" w14:textId="77777777" w:rsidR="005D41FB" w:rsidRDefault="005D41FB" w:rsidP="00AD40AB">
      <w:pPr>
        <w:widowControl w:val="0"/>
        <w:spacing w:after="0" w:line="240" w:lineRule="auto"/>
        <w:jc w:val="both"/>
        <w:rPr>
          <w:rFonts w:ascii="Times New Roman" w:eastAsia="Times New Roman" w:hAnsi="Times New Roman" w:cs="Times New Roman"/>
          <w:b/>
          <w:bCs/>
          <w:sz w:val="24"/>
          <w:szCs w:val="24"/>
        </w:rPr>
      </w:pPr>
    </w:p>
    <w:p w14:paraId="5BD05DD5" w14:textId="77777777" w:rsidR="005D41FB" w:rsidRDefault="005D41FB" w:rsidP="00AD40AB">
      <w:pPr>
        <w:widowControl w:val="0"/>
        <w:spacing w:after="0" w:line="240" w:lineRule="auto"/>
        <w:jc w:val="both"/>
        <w:rPr>
          <w:rFonts w:ascii="Times New Roman" w:eastAsia="Times New Roman" w:hAnsi="Times New Roman" w:cs="Times New Roman"/>
          <w:b/>
          <w:bCs/>
          <w:sz w:val="24"/>
          <w:szCs w:val="24"/>
        </w:rPr>
      </w:pPr>
    </w:p>
    <w:p w14:paraId="29090CD9" w14:textId="2391306D" w:rsidR="005D41FB" w:rsidRPr="005D41FB" w:rsidRDefault="005D41FB" w:rsidP="00AD40AB">
      <w:pPr>
        <w:widowControl w:val="0"/>
        <w:spacing w:after="0" w:line="240" w:lineRule="auto"/>
        <w:jc w:val="both"/>
        <w:rPr>
          <w:rFonts w:ascii="Times New Roman" w:eastAsia="Times New Roman" w:hAnsi="Times New Roman" w:cs="Times New Roman"/>
          <w:b/>
          <w:bCs/>
          <w:color w:val="00B0F0"/>
          <w:sz w:val="24"/>
          <w:szCs w:val="24"/>
        </w:rPr>
      </w:pPr>
      <w:r w:rsidRPr="005D41FB">
        <w:rPr>
          <w:rFonts w:ascii="Times New Roman" w:eastAsia="Times New Roman" w:hAnsi="Times New Roman" w:cs="Times New Roman"/>
          <w:b/>
          <w:bCs/>
          <w:color w:val="00B0F0"/>
          <w:sz w:val="24"/>
          <w:szCs w:val="24"/>
        </w:rPr>
        <w:t xml:space="preserve">Informații despre beneficiile anticipate de către </w:t>
      </w:r>
      <w:r>
        <w:rPr>
          <w:rFonts w:ascii="Times New Roman" w:eastAsia="Times New Roman" w:hAnsi="Times New Roman" w:cs="Times New Roman"/>
          <w:b/>
          <w:bCs/>
          <w:color w:val="00B0F0"/>
          <w:sz w:val="24"/>
          <w:szCs w:val="24"/>
        </w:rPr>
        <w:t>beneficiarul privat</w:t>
      </w:r>
    </w:p>
    <w:p w14:paraId="5B3EAAB6" w14:textId="77777777" w:rsidR="005D41FB" w:rsidRPr="005D41FB" w:rsidRDefault="005D41FB" w:rsidP="00AD40AB">
      <w:pPr>
        <w:widowControl w:val="0"/>
        <w:spacing w:after="0" w:line="240" w:lineRule="auto"/>
        <w:jc w:val="both"/>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 xml:space="preserve">Achiziționarea de echipament individual de protecție prin această procedură de achiziție publică: </w:t>
      </w:r>
    </w:p>
    <w:p w14:paraId="0E27E5B5" w14:textId="77777777" w:rsidR="005D41FB" w:rsidRPr="005D41FB" w:rsidRDefault="005D41FB" w:rsidP="00AD40AB">
      <w:pPr>
        <w:pStyle w:val="ListParagraph"/>
        <w:widowControl w:val="0"/>
        <w:numPr>
          <w:ilvl w:val="0"/>
          <w:numId w:val="24"/>
        </w:numPr>
        <w:spacing w:after="0" w:line="240" w:lineRule="auto"/>
        <w:jc w:val="both"/>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se va respecta legislația în domeniul securității și sănătații în muncă;</w:t>
      </w:r>
    </w:p>
    <w:p w14:paraId="2BA3FF36" w14:textId="77777777" w:rsidR="005D41FB" w:rsidRPr="005D41FB" w:rsidRDefault="005D41FB" w:rsidP="00AD40AB">
      <w:pPr>
        <w:pStyle w:val="ListParagraph"/>
        <w:widowControl w:val="0"/>
        <w:numPr>
          <w:ilvl w:val="0"/>
          <w:numId w:val="24"/>
        </w:numPr>
        <w:spacing w:after="0" w:line="240" w:lineRule="auto"/>
        <w:jc w:val="both"/>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evitarea accidentarii elevilor in timpul desfasurarii activitatii practice;</w:t>
      </w:r>
    </w:p>
    <w:p w14:paraId="4D8285C5" w14:textId="77777777" w:rsidR="005D41FB" w:rsidRPr="005D41FB" w:rsidRDefault="005D41FB" w:rsidP="00AD40AB">
      <w:pPr>
        <w:pStyle w:val="ListParagraph"/>
        <w:widowControl w:val="0"/>
        <w:numPr>
          <w:ilvl w:val="0"/>
          <w:numId w:val="24"/>
        </w:numPr>
        <w:spacing w:after="0" w:line="240" w:lineRule="auto"/>
        <w:jc w:val="both"/>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se va reduce timpul de aprovizionare cu echipament individual de protecție;</w:t>
      </w:r>
    </w:p>
    <w:p w14:paraId="2352B787" w14:textId="77777777" w:rsidR="005D41FB" w:rsidRPr="005D41FB" w:rsidRDefault="005D41FB" w:rsidP="00AD40AB">
      <w:pPr>
        <w:pStyle w:val="ListParagraph"/>
        <w:widowControl w:val="0"/>
        <w:numPr>
          <w:ilvl w:val="0"/>
          <w:numId w:val="24"/>
        </w:numPr>
        <w:spacing w:after="0" w:line="240" w:lineRule="auto"/>
        <w:jc w:val="both"/>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se va diminua riscul de a nu avea echipamente individuale de protecție, fapt care poate influența negativ activitățile desfășurate;</w:t>
      </w:r>
    </w:p>
    <w:p w14:paraId="7E72507E" w14:textId="77777777" w:rsidR="005D41FB" w:rsidRDefault="005D41FB" w:rsidP="00AD40AB">
      <w:pPr>
        <w:spacing w:after="0" w:line="240" w:lineRule="auto"/>
        <w:rPr>
          <w:rFonts w:ascii="Times New Roman" w:eastAsia="Times New Roman" w:hAnsi="Times New Roman" w:cs="Times New Roman"/>
          <w:color w:val="00B0F0"/>
          <w:sz w:val="24"/>
          <w:szCs w:val="24"/>
        </w:rPr>
      </w:pPr>
      <w:r w:rsidRPr="005D41FB">
        <w:rPr>
          <w:rFonts w:ascii="Times New Roman" w:eastAsia="Times New Roman" w:hAnsi="Times New Roman" w:cs="Times New Roman"/>
          <w:color w:val="00B0F0"/>
          <w:sz w:val="24"/>
          <w:szCs w:val="24"/>
        </w:rPr>
        <w:t>se va putea comanda cantităti mici de echipament individual de protecție, reducând stocul de echipament individual de protecție.</w:t>
      </w:r>
    </w:p>
    <w:p w14:paraId="0CCA4355" w14:textId="77777777" w:rsidR="005D41FB" w:rsidRDefault="005D41FB" w:rsidP="00AD40AB">
      <w:pPr>
        <w:spacing w:after="0" w:line="240" w:lineRule="auto"/>
        <w:rPr>
          <w:rFonts w:ascii="Times New Roman" w:eastAsia="Times New Roman" w:hAnsi="Times New Roman" w:cs="Times New Roman"/>
          <w:color w:val="00B0F0"/>
          <w:sz w:val="24"/>
          <w:szCs w:val="24"/>
        </w:rPr>
      </w:pPr>
    </w:p>
    <w:p w14:paraId="4685D9DD" w14:textId="77777777" w:rsidR="005D41FB" w:rsidRPr="00BE1BB4" w:rsidRDefault="005D41FB" w:rsidP="00AD40AB">
      <w:p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Caietul de sarcini stabileste conditiile tehnice si de calitate pentru achizitia EIP.</w:t>
      </w:r>
    </w:p>
    <w:p w14:paraId="1803D6C9" w14:textId="77777777" w:rsidR="005D41FB" w:rsidRPr="00BE1BB4" w:rsidRDefault="005D41FB" w:rsidP="00AD40AB">
      <w:p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Baza juridica referitoare la obligatiile si raspunderile părților de a asigura EIP pentru dotarea elevilor pe timpul desfasurarii activității practice, respectiv conditiile ce trebuie indeplinite de EIP si de furnizorii acestora, sunt reglementate prin:</w:t>
      </w:r>
    </w:p>
    <w:p w14:paraId="6653899A"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lastRenderedPageBreak/>
        <w:t>Legea securitatii si sanatatii in munca nr. 319/2006 actualizata.</w:t>
      </w:r>
    </w:p>
    <w:p w14:paraId="2DD2B5B5"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H.G.1425/2006 privind aprobarea Normelor metodologice de aplicare a prevederilor legii 319/2006, completata si modificata prin H.G. 955/2010.</w:t>
      </w:r>
    </w:p>
    <w:p w14:paraId="0791B5A7"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H.G. 1048 privind cerintele minime de securitate si sanatate pentru utilizarea de catre lucratori a echipamentulelor individuale de protectie la locul de munca;</w:t>
      </w:r>
    </w:p>
    <w:p w14:paraId="7BF2736C"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H.G. 115/2004 privind stabilirea cerintelor esentiale de securitate ale echipamentelor individuale de protectie si a conditiilor pentru comercializare.</w:t>
      </w:r>
    </w:p>
    <w:p w14:paraId="1F42F970"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Ordinul M.M.P.S. nr.225/1 995 privind aprobarea Normativului de acordare si utilizare a echipamentului individual de protectie.</w:t>
      </w:r>
    </w:p>
    <w:p w14:paraId="6767F342"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H.G. 1022/2002 privind regimul produselor si serviciilor care pot pune in pericol viata, sanatatea si securitatea muncii și protectia mediului.</w:t>
      </w:r>
    </w:p>
    <w:p w14:paraId="19EC2650" w14:textId="77777777" w:rsidR="005D41FB" w:rsidRPr="00BE1BB4" w:rsidRDefault="005D41FB" w:rsidP="00AD40AB">
      <w:pPr>
        <w:pStyle w:val="ListParagraph"/>
        <w:numPr>
          <w:ilvl w:val="0"/>
          <w:numId w:val="25"/>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Legea 240/2004, republicata 2013, privind raspunderea producatorilor pentru pagubele generate de produsele cu defecte.</w:t>
      </w:r>
    </w:p>
    <w:p w14:paraId="13867DCB" w14:textId="77777777" w:rsidR="005D41FB" w:rsidRPr="00BE1BB4" w:rsidRDefault="005D41FB" w:rsidP="00AD40AB">
      <w:pPr>
        <w:pStyle w:val="ListParagraph"/>
        <w:numPr>
          <w:ilvl w:val="0"/>
          <w:numId w:val="26"/>
        </w:numPr>
        <w:autoSpaceDE w:val="0"/>
        <w:autoSpaceDN w:val="0"/>
        <w:adjustRightInd w:val="0"/>
        <w:spacing w:after="0" w:line="240" w:lineRule="auto"/>
        <w:rPr>
          <w:rFonts w:ascii="Times New Roman" w:hAnsi="Times New Roman" w:cs="Times New Roman"/>
          <w:color w:val="00B0F0"/>
          <w:sz w:val="24"/>
          <w:szCs w:val="24"/>
        </w:rPr>
      </w:pPr>
      <w:r w:rsidRPr="00BE1BB4">
        <w:rPr>
          <w:rFonts w:ascii="Times New Roman" w:hAnsi="Times New Roman" w:cs="Times New Roman"/>
          <w:color w:val="00B0F0"/>
          <w:sz w:val="24"/>
          <w:szCs w:val="24"/>
        </w:rPr>
        <w:t>Legea 449/2003, republicata 2008, privind vanzarea produselor si garantiile asociate acestora.</w:t>
      </w:r>
    </w:p>
    <w:p w14:paraId="29948719" w14:textId="77777777" w:rsidR="005D41FB" w:rsidRPr="00BE1BB4" w:rsidRDefault="005D41FB" w:rsidP="00AD40AB">
      <w:pPr>
        <w:pStyle w:val="ListParagraph"/>
        <w:numPr>
          <w:ilvl w:val="0"/>
          <w:numId w:val="26"/>
        </w:numPr>
        <w:spacing w:after="0" w:line="240" w:lineRule="auto"/>
        <w:jc w:val="both"/>
        <w:rPr>
          <w:rFonts w:ascii="Times New Roman" w:eastAsia="Times New Roman" w:hAnsi="Times New Roman" w:cs="Times New Roman"/>
          <w:color w:val="00B0F0"/>
          <w:sz w:val="24"/>
          <w:szCs w:val="24"/>
        </w:rPr>
      </w:pPr>
      <w:r w:rsidRPr="00BE1BB4">
        <w:rPr>
          <w:rFonts w:ascii="Times New Roman" w:hAnsi="Times New Roman" w:cs="Times New Roman"/>
          <w:color w:val="00B0F0"/>
          <w:sz w:val="24"/>
          <w:szCs w:val="24"/>
        </w:rPr>
        <w:t>Convenția de practică</w:t>
      </w:r>
    </w:p>
    <w:p w14:paraId="7DA3A760" w14:textId="77777777" w:rsidR="005D41FB" w:rsidRDefault="005D41FB" w:rsidP="00AD40AB">
      <w:pPr>
        <w:spacing w:after="0" w:line="240" w:lineRule="auto"/>
        <w:rPr>
          <w:rFonts w:ascii="Times New Roman" w:hAnsi="Times New Roman" w:cs="Times New Roman"/>
          <w:b/>
          <w:color w:val="FF0000"/>
          <w:sz w:val="24"/>
          <w:szCs w:val="24"/>
        </w:rPr>
      </w:pPr>
    </w:p>
    <w:p w14:paraId="6A60A0AF" w14:textId="77777777" w:rsidR="005D41FB" w:rsidRPr="005D41FB" w:rsidRDefault="005D41FB" w:rsidP="00AD40AB">
      <w:pPr>
        <w:spacing w:after="0" w:line="240" w:lineRule="auto"/>
        <w:rPr>
          <w:rFonts w:ascii="Times New Roman" w:hAnsi="Times New Roman" w:cs="Times New Roman"/>
          <w:b/>
          <w:color w:val="00B0F0"/>
          <w:sz w:val="24"/>
          <w:szCs w:val="24"/>
        </w:rPr>
      </w:pPr>
      <w:r w:rsidRPr="005D41FB">
        <w:rPr>
          <w:rFonts w:ascii="Times New Roman" w:hAnsi="Times New Roman" w:cs="Times New Roman"/>
          <w:b/>
          <w:color w:val="00B0F0"/>
          <w:sz w:val="24"/>
          <w:szCs w:val="24"/>
        </w:rPr>
        <w:t>Scopul achiziției</w:t>
      </w:r>
    </w:p>
    <w:p w14:paraId="18013AFC" w14:textId="77777777" w:rsidR="005D41FB" w:rsidRPr="00BE1BB4" w:rsidRDefault="005D41FB"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Echipamentul individual de protectie este necesar pentru protectia corpului elevilor in timpul desfășurării activităților de practică.</w:t>
      </w:r>
    </w:p>
    <w:p w14:paraId="02408E1F" w14:textId="77777777" w:rsidR="005D41FB" w:rsidRPr="00BE1BB4" w:rsidRDefault="005D41FB"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Echipamentul individual de protectie (EIP) include orice tip de echipament ce se intentioneaza a fi utilizat de elevi cu scopul protejarii acestora impotriva unui pericol asupra securitatii și sanatatii in munca si este folosit doar de o singura persoana.</w:t>
      </w:r>
    </w:p>
    <w:p w14:paraId="5C9BEAB3" w14:textId="0198F410" w:rsidR="00762B1B" w:rsidRPr="00062621" w:rsidRDefault="005D41FB" w:rsidP="00AD40AB">
      <w:pPr>
        <w:spacing w:after="0" w:line="240" w:lineRule="auto"/>
        <w:rPr>
          <w:rFonts w:ascii="Times New Roman" w:hAnsi="Times New Roman" w:cs="Times New Roman"/>
          <w:b/>
          <w:color w:val="FF0000"/>
          <w:sz w:val="24"/>
          <w:szCs w:val="24"/>
        </w:rPr>
      </w:pPr>
      <w:r w:rsidRPr="00BE1BB4">
        <w:rPr>
          <w:rFonts w:ascii="Times New Roman" w:eastAsia="Times New Roman" w:hAnsi="Times New Roman" w:cs="Times New Roman"/>
          <w:color w:val="00B0F0"/>
          <w:sz w:val="24"/>
          <w:szCs w:val="24"/>
        </w:rPr>
        <w:t>Echipamentul individual de protectie trebuie utilizat atunci cand riscurile nu pot fi evitate sau limitate suficient prin mijloacele tehnice de protectie colectiva ori prin masurile, metodele sau procedurile de organizare a muncii.</w:t>
      </w:r>
      <w:r w:rsidR="00762B1B" w:rsidRPr="00062621">
        <w:rPr>
          <w:rFonts w:ascii="Times New Roman" w:hAnsi="Times New Roman" w:cs="Times New Roman"/>
          <w:b/>
          <w:color w:val="FF0000"/>
          <w:sz w:val="24"/>
          <w:szCs w:val="24"/>
        </w:rPr>
        <w:br w:type="page"/>
      </w:r>
    </w:p>
    <w:p w14:paraId="3FA99CC2" w14:textId="77777777" w:rsidR="003670FD" w:rsidRPr="00062621" w:rsidRDefault="003670FD" w:rsidP="00AD40AB">
      <w:pPr>
        <w:tabs>
          <w:tab w:val="left" w:pos="85"/>
        </w:tabs>
        <w:spacing w:after="0" w:line="240" w:lineRule="auto"/>
        <w:jc w:val="both"/>
        <w:rPr>
          <w:rFonts w:ascii="Times New Roman" w:hAnsi="Times New Roman" w:cs="Times New Roman"/>
          <w:b/>
          <w:color w:val="FF0000"/>
          <w:sz w:val="24"/>
          <w:szCs w:val="24"/>
        </w:rPr>
      </w:pPr>
    </w:p>
    <w:p w14:paraId="6487CCC3" w14:textId="77777777" w:rsidR="003670FD" w:rsidRPr="00062621" w:rsidRDefault="003670FD" w:rsidP="00AD40AB">
      <w:pPr>
        <w:pStyle w:val="ListParagraph"/>
        <w:numPr>
          <w:ilvl w:val="0"/>
          <w:numId w:val="6"/>
        </w:numPr>
        <w:spacing w:after="0" w:line="240" w:lineRule="auto"/>
        <w:jc w:val="both"/>
        <w:rPr>
          <w:rFonts w:ascii="Times New Roman" w:hAnsi="Times New Roman" w:cs="Times New Roman"/>
          <w:b/>
          <w:bCs/>
          <w:sz w:val="24"/>
          <w:szCs w:val="24"/>
        </w:rPr>
      </w:pPr>
      <w:r w:rsidRPr="00062621">
        <w:rPr>
          <w:rFonts w:ascii="Times New Roman" w:hAnsi="Times New Roman" w:cs="Times New Roman"/>
          <w:b/>
          <w:bCs/>
          <w:sz w:val="24"/>
          <w:szCs w:val="24"/>
        </w:rPr>
        <w:t>SPECIFICAȚII TEHNICE</w:t>
      </w:r>
    </w:p>
    <w:p w14:paraId="48C738B8" w14:textId="77777777" w:rsidR="008F5F55" w:rsidRPr="00062621" w:rsidRDefault="008F5F55" w:rsidP="00AD40AB">
      <w:pPr>
        <w:pStyle w:val="ListParagraph"/>
        <w:spacing w:after="0" w:line="240" w:lineRule="auto"/>
        <w:ind w:left="1080"/>
        <w:jc w:val="both"/>
        <w:rPr>
          <w:rFonts w:ascii="Times New Roman" w:hAnsi="Times New Roman" w:cs="Times New Roman"/>
          <w:b/>
          <w:bCs/>
          <w:sz w:val="24"/>
          <w:szCs w:val="24"/>
        </w:rPr>
      </w:pPr>
    </w:p>
    <w:p w14:paraId="1DD7C98E" w14:textId="0CD3419D" w:rsidR="003670FD" w:rsidRPr="00062621" w:rsidRDefault="003670FD" w:rsidP="00AD40AB">
      <w:pPr>
        <w:spacing w:after="0" w:line="240" w:lineRule="auto"/>
        <w:jc w:val="both"/>
        <w:rPr>
          <w:rFonts w:ascii="Times New Roman" w:hAnsi="Times New Roman" w:cs="Times New Roman"/>
          <w:b/>
          <w:bCs/>
          <w:caps/>
          <w:sz w:val="24"/>
          <w:szCs w:val="24"/>
        </w:rPr>
      </w:pPr>
      <w:r w:rsidRPr="00062621">
        <w:rPr>
          <w:rFonts w:ascii="Times New Roman" w:hAnsi="Times New Roman" w:cs="Times New Roman"/>
          <w:b/>
          <w:bCs/>
          <w:caps/>
          <w:sz w:val="24"/>
          <w:szCs w:val="24"/>
        </w:rPr>
        <w:t>specificaț</w:t>
      </w:r>
      <w:r w:rsidR="0007600D" w:rsidRPr="00062621">
        <w:rPr>
          <w:rFonts w:ascii="Times New Roman" w:hAnsi="Times New Roman" w:cs="Times New Roman"/>
          <w:b/>
          <w:bCs/>
          <w:caps/>
          <w:sz w:val="24"/>
          <w:szCs w:val="24"/>
        </w:rPr>
        <w:t xml:space="preserve">ii tehnice </w:t>
      </w:r>
      <w:r w:rsidR="00525585" w:rsidRPr="00062621">
        <w:rPr>
          <w:rFonts w:ascii="Times New Roman" w:hAnsi="Times New Roman" w:cs="Times New Roman"/>
          <w:b/>
          <w:bCs/>
          <w:caps/>
          <w:sz w:val="24"/>
          <w:szCs w:val="24"/>
        </w:rPr>
        <w:t>echipament de protecție</w:t>
      </w:r>
      <w:r w:rsidRPr="00062621">
        <w:rPr>
          <w:rFonts w:ascii="Times New Roman" w:hAnsi="Times New Roman" w:cs="Times New Roman"/>
          <w:b/>
          <w:bCs/>
          <w:caps/>
          <w:sz w:val="24"/>
          <w:szCs w:val="24"/>
        </w:rPr>
        <w:t>:</w:t>
      </w:r>
    </w:p>
    <w:p w14:paraId="7A5C16D6" w14:textId="77777777" w:rsidR="00BB214F" w:rsidRPr="00062621" w:rsidRDefault="00BB214F" w:rsidP="00AD40AB">
      <w:pPr>
        <w:spacing w:after="0" w:line="240" w:lineRule="auto"/>
        <w:ind w:left="720"/>
        <w:jc w:val="both"/>
        <w:rPr>
          <w:rFonts w:ascii="Times New Roman" w:hAnsi="Times New Roman" w:cs="Times New Roman"/>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39"/>
        <w:gridCol w:w="2438"/>
        <w:gridCol w:w="830"/>
        <w:gridCol w:w="1247"/>
        <w:gridCol w:w="4955"/>
      </w:tblGrid>
      <w:tr w:rsidR="003A0FFB" w:rsidRPr="00062621" w14:paraId="5D11E780" w14:textId="77777777" w:rsidTr="00BA6B47">
        <w:trPr>
          <w:tblHeader/>
        </w:trPr>
        <w:tc>
          <w:tcPr>
            <w:tcW w:w="222" w:type="pct"/>
            <w:tcBorders>
              <w:top w:val="single" w:sz="4" w:space="0" w:color="auto"/>
              <w:left w:val="single" w:sz="4" w:space="0" w:color="auto"/>
              <w:bottom w:val="single" w:sz="6" w:space="0" w:color="auto"/>
              <w:right w:val="single" w:sz="6" w:space="0" w:color="auto"/>
            </w:tcBorders>
            <w:shd w:val="pct10" w:color="auto" w:fill="auto"/>
            <w:vAlign w:val="center"/>
            <w:hideMark/>
          </w:tcPr>
          <w:p w14:paraId="39E5102C" w14:textId="77777777" w:rsidR="003A0FFB" w:rsidRPr="00062621" w:rsidRDefault="003A0FFB" w:rsidP="00AD40AB">
            <w:pPr>
              <w:spacing w:after="0" w:line="240" w:lineRule="auto"/>
              <w:jc w:val="center"/>
              <w:rPr>
                <w:rFonts w:ascii="Times New Roman" w:eastAsia="Times New Roman" w:hAnsi="Times New Roman" w:cs="Times New Roman"/>
                <w:b/>
                <w:bCs/>
                <w:sz w:val="24"/>
              </w:rPr>
            </w:pPr>
            <w:r w:rsidRPr="00062621">
              <w:rPr>
                <w:rFonts w:ascii="Times New Roman" w:eastAsia="Times New Roman" w:hAnsi="Times New Roman" w:cs="Times New Roman"/>
                <w:b/>
                <w:bCs/>
                <w:sz w:val="24"/>
              </w:rPr>
              <w:t>Nr. Crt.</w:t>
            </w:r>
          </w:p>
        </w:tc>
        <w:tc>
          <w:tcPr>
            <w:tcW w:w="1230" w:type="pct"/>
            <w:tcBorders>
              <w:top w:val="single" w:sz="4" w:space="0" w:color="auto"/>
              <w:left w:val="single" w:sz="6" w:space="0" w:color="auto"/>
              <w:bottom w:val="single" w:sz="6" w:space="0" w:color="auto"/>
              <w:right w:val="single" w:sz="6" w:space="0" w:color="auto"/>
            </w:tcBorders>
            <w:shd w:val="pct10" w:color="auto" w:fill="auto"/>
            <w:vAlign w:val="center"/>
            <w:hideMark/>
          </w:tcPr>
          <w:p w14:paraId="23AA285A" w14:textId="065F4C9F" w:rsidR="003A0FFB" w:rsidRPr="00062621" w:rsidRDefault="003A0FFB" w:rsidP="00AD40AB">
            <w:pPr>
              <w:spacing w:after="0" w:line="240" w:lineRule="auto"/>
              <w:jc w:val="center"/>
              <w:rPr>
                <w:rFonts w:ascii="Times New Roman" w:eastAsia="Times New Roman" w:hAnsi="Times New Roman" w:cs="Times New Roman"/>
                <w:b/>
                <w:bCs/>
                <w:sz w:val="24"/>
                <w:vertAlign w:val="superscript"/>
              </w:rPr>
            </w:pPr>
            <w:r w:rsidRPr="00062621">
              <w:rPr>
                <w:rFonts w:ascii="Times New Roman" w:eastAsia="Times New Roman" w:hAnsi="Times New Roman" w:cs="Times New Roman"/>
                <w:b/>
                <w:bCs/>
                <w:sz w:val="24"/>
              </w:rPr>
              <w:t>Denumire produs</w:t>
            </w:r>
          </w:p>
        </w:tc>
        <w:tc>
          <w:tcPr>
            <w:tcW w:w="419" w:type="pct"/>
            <w:tcBorders>
              <w:top w:val="single" w:sz="4" w:space="0" w:color="auto"/>
              <w:left w:val="single" w:sz="6" w:space="0" w:color="auto"/>
              <w:bottom w:val="single" w:sz="6" w:space="0" w:color="auto"/>
              <w:right w:val="single" w:sz="6" w:space="0" w:color="auto"/>
            </w:tcBorders>
            <w:shd w:val="pct10" w:color="auto" w:fill="auto"/>
            <w:vAlign w:val="center"/>
            <w:hideMark/>
          </w:tcPr>
          <w:p w14:paraId="51DAB94B" w14:textId="77777777" w:rsidR="003A0FFB" w:rsidRPr="00062621" w:rsidRDefault="003A0FFB" w:rsidP="00AD40AB">
            <w:pPr>
              <w:spacing w:after="0" w:line="240" w:lineRule="auto"/>
              <w:jc w:val="center"/>
              <w:rPr>
                <w:rFonts w:ascii="Times New Roman" w:eastAsia="Times New Roman" w:hAnsi="Times New Roman" w:cs="Times New Roman"/>
                <w:b/>
                <w:bCs/>
                <w:sz w:val="24"/>
              </w:rPr>
            </w:pPr>
            <w:r w:rsidRPr="00062621">
              <w:rPr>
                <w:rFonts w:ascii="Times New Roman" w:eastAsia="Times New Roman" w:hAnsi="Times New Roman" w:cs="Times New Roman"/>
                <w:b/>
                <w:bCs/>
                <w:sz w:val="24"/>
              </w:rPr>
              <w:t>Cantitate</w:t>
            </w:r>
          </w:p>
        </w:tc>
        <w:tc>
          <w:tcPr>
            <w:tcW w:w="629" w:type="pct"/>
            <w:tcBorders>
              <w:top w:val="single" w:sz="4" w:space="0" w:color="auto"/>
              <w:left w:val="single" w:sz="6" w:space="0" w:color="auto"/>
              <w:bottom w:val="single" w:sz="6" w:space="0" w:color="auto"/>
              <w:right w:val="single" w:sz="6" w:space="0" w:color="auto"/>
            </w:tcBorders>
            <w:shd w:val="pct10" w:color="auto" w:fill="auto"/>
          </w:tcPr>
          <w:p w14:paraId="4F035FB7" w14:textId="77777777" w:rsidR="003A0FFB" w:rsidRPr="00062621" w:rsidRDefault="003A0FFB" w:rsidP="00AD40AB">
            <w:pPr>
              <w:spacing w:after="0" w:line="240" w:lineRule="auto"/>
              <w:jc w:val="center"/>
              <w:rPr>
                <w:rFonts w:ascii="Times New Roman" w:eastAsia="Times New Roman" w:hAnsi="Times New Roman" w:cs="Times New Roman"/>
                <w:b/>
                <w:bCs/>
                <w:sz w:val="24"/>
              </w:rPr>
            </w:pPr>
            <w:r w:rsidRPr="00062621">
              <w:rPr>
                <w:rFonts w:ascii="Times New Roman" w:eastAsia="Times New Roman" w:hAnsi="Times New Roman" w:cs="Times New Roman"/>
                <w:b/>
                <w:bCs/>
                <w:sz w:val="24"/>
              </w:rPr>
              <w:t>UM</w:t>
            </w:r>
          </w:p>
        </w:tc>
        <w:tc>
          <w:tcPr>
            <w:tcW w:w="2500" w:type="pct"/>
            <w:tcBorders>
              <w:top w:val="single" w:sz="4" w:space="0" w:color="auto"/>
              <w:left w:val="single" w:sz="6" w:space="0" w:color="auto"/>
              <w:bottom w:val="single" w:sz="6" w:space="0" w:color="auto"/>
              <w:right w:val="single" w:sz="6" w:space="0" w:color="auto"/>
            </w:tcBorders>
            <w:shd w:val="pct10" w:color="auto" w:fill="auto"/>
          </w:tcPr>
          <w:p w14:paraId="4F7BD7C8" w14:textId="77777777" w:rsidR="003A0FFB" w:rsidRPr="00062621" w:rsidRDefault="003A0FFB" w:rsidP="00AD40AB">
            <w:pPr>
              <w:spacing w:after="0" w:line="240" w:lineRule="auto"/>
              <w:jc w:val="center"/>
              <w:rPr>
                <w:rFonts w:ascii="Times New Roman" w:eastAsia="Times New Roman" w:hAnsi="Times New Roman" w:cs="Times New Roman"/>
                <w:b/>
                <w:bCs/>
                <w:sz w:val="24"/>
              </w:rPr>
            </w:pPr>
            <w:r w:rsidRPr="00062621">
              <w:rPr>
                <w:rFonts w:ascii="Times New Roman" w:eastAsia="Times New Roman" w:hAnsi="Times New Roman" w:cs="Times New Roman"/>
                <w:b/>
                <w:bCs/>
                <w:sz w:val="24"/>
              </w:rPr>
              <w:t>Specificații tehnice</w:t>
            </w:r>
            <w:r w:rsidRPr="00062621">
              <w:rPr>
                <w:rFonts w:ascii="Times New Roman" w:eastAsia="Times New Roman" w:hAnsi="Times New Roman" w:cs="Times New Roman"/>
                <w:b/>
                <w:bCs/>
                <w:sz w:val="24"/>
                <w:vertAlign w:val="superscript"/>
              </w:rPr>
              <w:t>*</w:t>
            </w:r>
          </w:p>
        </w:tc>
      </w:tr>
      <w:tr w:rsidR="00BA6B47" w:rsidRPr="00062621" w14:paraId="74095D4A" w14:textId="77777777" w:rsidTr="00525585">
        <w:tc>
          <w:tcPr>
            <w:tcW w:w="222" w:type="pct"/>
            <w:tcBorders>
              <w:top w:val="single" w:sz="6" w:space="0" w:color="auto"/>
              <w:left w:val="single" w:sz="4" w:space="0" w:color="auto"/>
              <w:bottom w:val="single" w:sz="6" w:space="0" w:color="auto"/>
              <w:right w:val="single" w:sz="6" w:space="0" w:color="auto"/>
            </w:tcBorders>
            <w:vAlign w:val="center"/>
            <w:hideMark/>
          </w:tcPr>
          <w:p w14:paraId="12EAFD28" w14:textId="77777777" w:rsidR="003A0FFB" w:rsidRPr="00062621" w:rsidRDefault="003A0FFB" w:rsidP="00AD40AB">
            <w:pPr>
              <w:spacing w:after="0" w:line="240" w:lineRule="auto"/>
              <w:jc w:val="center"/>
              <w:rPr>
                <w:rFonts w:ascii="Times New Roman" w:eastAsia="Times New Roman" w:hAnsi="Times New Roman" w:cs="Times New Roman"/>
                <w:b/>
                <w:bCs/>
                <w:sz w:val="24"/>
              </w:rPr>
            </w:pPr>
            <w:r w:rsidRPr="00062621">
              <w:rPr>
                <w:rFonts w:ascii="Times New Roman" w:eastAsia="Times New Roman" w:hAnsi="Times New Roman" w:cs="Times New Roman"/>
                <w:b/>
                <w:bCs/>
                <w:sz w:val="24"/>
              </w:rPr>
              <w:t>1</w:t>
            </w:r>
          </w:p>
        </w:tc>
        <w:tc>
          <w:tcPr>
            <w:tcW w:w="1230" w:type="pct"/>
            <w:tcBorders>
              <w:top w:val="nil"/>
              <w:left w:val="single" w:sz="4" w:space="0" w:color="auto"/>
              <w:bottom w:val="single" w:sz="4" w:space="0" w:color="auto"/>
              <w:right w:val="single" w:sz="4" w:space="0" w:color="auto"/>
            </w:tcBorders>
            <w:shd w:val="clear" w:color="auto" w:fill="auto"/>
          </w:tcPr>
          <w:p w14:paraId="5BFEB156" w14:textId="2E8D2B1C" w:rsidR="003A0FFB" w:rsidRPr="00062621" w:rsidRDefault="004F6641" w:rsidP="00AD40AB">
            <w:pPr>
              <w:spacing w:after="0" w:line="240" w:lineRule="auto"/>
              <w:rPr>
                <w:rFonts w:ascii="Times New Roman" w:eastAsia="Times New Roman" w:hAnsi="Times New Roman" w:cs="Times New Roman"/>
                <w:color w:val="000000"/>
                <w:sz w:val="24"/>
              </w:rPr>
            </w:pPr>
            <w:r w:rsidRPr="00AA6A2F">
              <w:rPr>
                <w:rFonts w:ascii="Times New Roman" w:eastAsia="Times New Roman" w:hAnsi="Times New Roman" w:cs="Times New Roman"/>
                <w:b/>
                <w:bCs/>
                <w:sz w:val="24"/>
                <w:szCs w:val="24"/>
              </w:rPr>
              <w:t>Pantofi de protectie</w:t>
            </w:r>
          </w:p>
        </w:tc>
        <w:tc>
          <w:tcPr>
            <w:tcW w:w="419" w:type="pct"/>
            <w:tcBorders>
              <w:top w:val="nil"/>
              <w:left w:val="nil"/>
              <w:bottom w:val="single" w:sz="4" w:space="0" w:color="auto"/>
              <w:right w:val="single" w:sz="4" w:space="0" w:color="auto"/>
            </w:tcBorders>
            <w:shd w:val="clear" w:color="auto" w:fill="auto"/>
            <w:hideMark/>
          </w:tcPr>
          <w:p w14:paraId="54E606DC" w14:textId="2CE102FC" w:rsidR="003A0FFB" w:rsidRPr="00062621" w:rsidRDefault="007C0DF0" w:rsidP="00AD40A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8D7718">
              <w:rPr>
                <w:rFonts w:ascii="Times New Roman" w:eastAsia="Times New Roman" w:hAnsi="Times New Roman" w:cs="Times New Roman"/>
                <w:color w:val="000000"/>
                <w:sz w:val="24"/>
              </w:rPr>
              <w:t>7</w:t>
            </w:r>
          </w:p>
        </w:tc>
        <w:tc>
          <w:tcPr>
            <w:tcW w:w="629" w:type="pct"/>
            <w:tcBorders>
              <w:top w:val="nil"/>
              <w:left w:val="nil"/>
              <w:bottom w:val="single" w:sz="4" w:space="0" w:color="auto"/>
              <w:right w:val="single" w:sz="4" w:space="0" w:color="auto"/>
            </w:tcBorders>
            <w:shd w:val="clear" w:color="auto" w:fill="auto"/>
          </w:tcPr>
          <w:p w14:paraId="17A1FEDD" w14:textId="28FEC7A3" w:rsidR="003A0FFB" w:rsidRPr="00062621" w:rsidRDefault="00525585" w:rsidP="00AD40AB">
            <w:pPr>
              <w:spacing w:after="0" w:line="240" w:lineRule="auto"/>
              <w:jc w:val="center"/>
              <w:rPr>
                <w:rFonts w:ascii="Times New Roman" w:eastAsia="Times New Roman" w:hAnsi="Times New Roman" w:cs="Times New Roman"/>
                <w:color w:val="000000"/>
                <w:sz w:val="24"/>
              </w:rPr>
            </w:pPr>
            <w:r w:rsidRPr="00062621">
              <w:rPr>
                <w:rFonts w:ascii="Times New Roman" w:eastAsia="Times New Roman" w:hAnsi="Times New Roman" w:cs="Times New Roman"/>
                <w:color w:val="000000"/>
                <w:sz w:val="24"/>
              </w:rPr>
              <w:t>Buc</w:t>
            </w:r>
          </w:p>
        </w:tc>
        <w:tc>
          <w:tcPr>
            <w:tcW w:w="2500" w:type="pct"/>
            <w:tcBorders>
              <w:top w:val="single" w:sz="6" w:space="0" w:color="auto"/>
              <w:left w:val="single" w:sz="6" w:space="0" w:color="auto"/>
              <w:bottom w:val="single" w:sz="6" w:space="0" w:color="auto"/>
              <w:right w:val="single" w:sz="6" w:space="0" w:color="auto"/>
            </w:tcBorders>
            <w:vAlign w:val="center"/>
          </w:tcPr>
          <w:p w14:paraId="3CBB2F10" w14:textId="4ACCA037" w:rsidR="003A0FFB" w:rsidRPr="00062621" w:rsidRDefault="00062621" w:rsidP="00AD40AB">
            <w:pPr>
              <w:spacing w:after="0" w:line="240" w:lineRule="auto"/>
              <w:jc w:val="both"/>
              <w:rPr>
                <w:rFonts w:ascii="Times New Roman" w:eastAsia="Times New Roman" w:hAnsi="Times New Roman" w:cs="Times New Roman"/>
                <w:bCs/>
                <w:sz w:val="24"/>
              </w:rPr>
            </w:pPr>
            <w:r w:rsidRPr="00062621">
              <w:rPr>
                <w:rFonts w:ascii="Times New Roman" w:eastAsia="Times New Roman" w:hAnsi="Times New Roman" w:cs="Times New Roman"/>
                <w:bCs/>
                <w:sz w:val="24"/>
              </w:rPr>
              <w:t xml:space="preserve">Conform </w:t>
            </w:r>
            <w:r>
              <w:rPr>
                <w:rFonts w:ascii="Times New Roman" w:eastAsia="Times New Roman" w:hAnsi="Times New Roman" w:cs="Times New Roman"/>
                <w:bCs/>
                <w:sz w:val="24"/>
              </w:rPr>
              <w:t>descrierii de mai jos</w:t>
            </w:r>
          </w:p>
        </w:tc>
      </w:tr>
    </w:tbl>
    <w:p w14:paraId="29CC146A" w14:textId="77777777" w:rsidR="00C6521F" w:rsidRPr="00062621" w:rsidRDefault="00C6521F" w:rsidP="00AD40AB">
      <w:pPr>
        <w:spacing w:after="0" w:line="240" w:lineRule="auto"/>
        <w:ind w:left="720"/>
        <w:jc w:val="both"/>
        <w:rPr>
          <w:rFonts w:ascii="Times New Roman" w:hAnsi="Times New Roman" w:cs="Times New Roman"/>
          <w:b/>
          <w:bCs/>
          <w:caps/>
          <w:sz w:val="24"/>
          <w:szCs w:val="24"/>
        </w:rPr>
      </w:pPr>
      <w:r w:rsidRPr="00062621">
        <w:rPr>
          <w:rFonts w:ascii="Times New Roman" w:hAnsi="Times New Roman" w:cs="Times New Roman"/>
          <w:b/>
          <w:bCs/>
          <w:caps/>
          <w:sz w:val="24"/>
          <w:szCs w:val="24"/>
        </w:rPr>
        <w:t>notă:</w:t>
      </w:r>
    </w:p>
    <w:p w14:paraId="1E6CBF49" w14:textId="71AA3FF8" w:rsidR="00C6521F" w:rsidRPr="00062621" w:rsidRDefault="00062621" w:rsidP="00AD40AB">
      <w:pPr>
        <w:spacing w:after="0" w:line="240" w:lineRule="auto"/>
        <w:ind w:left="720"/>
        <w:jc w:val="both"/>
        <w:rPr>
          <w:rFonts w:ascii="Times New Roman" w:hAnsi="Times New Roman" w:cs="Times New Roman"/>
          <w:b/>
          <w:bCs/>
          <w:caps/>
          <w:color w:val="FF0000"/>
          <w:sz w:val="24"/>
          <w:szCs w:val="24"/>
        </w:rPr>
      </w:pPr>
      <w:r w:rsidRPr="00062621">
        <w:rPr>
          <w:rFonts w:ascii="Times New Roman" w:hAnsi="Times New Roman" w:cs="Times New Roman"/>
          <w:b/>
          <w:bCs/>
          <w:color w:val="FF0000"/>
          <w:sz w:val="24"/>
          <w:szCs w:val="24"/>
        </w:rPr>
        <w:t xml:space="preserve">* </w:t>
      </w:r>
      <w:r w:rsidR="00762B1B" w:rsidRPr="00062621">
        <w:rPr>
          <w:rFonts w:ascii="Times New Roman" w:hAnsi="Times New Roman" w:cs="Times New Roman"/>
          <w:b/>
          <w:bCs/>
          <w:color w:val="FF0000"/>
          <w:sz w:val="24"/>
          <w:szCs w:val="24"/>
        </w:rPr>
        <w:t xml:space="preserve">La </w:t>
      </w:r>
      <w:r w:rsidR="00C6521F" w:rsidRPr="00062621">
        <w:rPr>
          <w:rFonts w:ascii="Times New Roman" w:hAnsi="Times New Roman" w:cs="Times New Roman"/>
          <w:b/>
          <w:bCs/>
          <w:color w:val="FF0000"/>
          <w:sz w:val="24"/>
          <w:szCs w:val="24"/>
        </w:rPr>
        <w:t>ofertare se vor prezenta mostre.</w:t>
      </w:r>
    </w:p>
    <w:p w14:paraId="4CF3136F" w14:textId="77777777" w:rsidR="00FB01BA" w:rsidRDefault="00FB01BA" w:rsidP="00AD40AB">
      <w:pPr>
        <w:spacing w:after="0" w:line="240" w:lineRule="auto"/>
        <w:jc w:val="both"/>
        <w:rPr>
          <w:rFonts w:ascii="Times New Roman" w:hAnsi="Times New Roman" w:cs="Times New Roman"/>
          <w:b/>
          <w:bCs/>
          <w:caps/>
          <w:sz w:val="24"/>
          <w:szCs w:val="24"/>
        </w:rPr>
      </w:pPr>
    </w:p>
    <w:p w14:paraId="1B519F69" w14:textId="77777777" w:rsidR="006B3007" w:rsidRDefault="006B3007" w:rsidP="00AD40AB">
      <w:pPr>
        <w:spacing w:after="0" w:line="240" w:lineRule="auto"/>
        <w:jc w:val="both"/>
        <w:rPr>
          <w:rFonts w:ascii="Times New Roman" w:hAnsi="Times New Roman" w:cs="Times New Roman"/>
          <w:b/>
          <w:bCs/>
          <w:caps/>
          <w:sz w:val="24"/>
          <w:szCs w:val="24"/>
        </w:rPr>
      </w:pPr>
    </w:p>
    <w:p w14:paraId="5E03DF74" w14:textId="0BB2BE25" w:rsidR="006B3007" w:rsidRPr="00F159B7" w:rsidRDefault="006B3007" w:rsidP="00AD40AB">
      <w:pPr>
        <w:widowControl w:val="0"/>
        <w:spacing w:after="0" w:line="240" w:lineRule="auto"/>
        <w:jc w:val="both"/>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 xml:space="preserve">4.1. </w:t>
      </w:r>
      <w:r w:rsidRPr="00F159B7">
        <w:rPr>
          <w:rFonts w:ascii="Times New Roman" w:eastAsia="Times New Roman" w:hAnsi="Times New Roman" w:cs="Times New Roman"/>
          <w:b/>
          <w:bCs/>
          <w:color w:val="00B0F0"/>
          <w:sz w:val="24"/>
          <w:szCs w:val="24"/>
        </w:rPr>
        <w:t>Descrierea produsului (pantofi de protectie):</w:t>
      </w:r>
    </w:p>
    <w:p w14:paraId="55A03D2E"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Clasa de protecție S3P cu bombeu metalic și lamela antiperforație, SRC (încălțăminte de sigurantă cu bombeu de securitate, lamela antiperforație în talpa, proprietati antistatice, absorbitor de energie la călcâi, impermeabil la stropirea cu lichide, talpă antiderapantă, aderență).</w:t>
      </w:r>
    </w:p>
    <w:p w14:paraId="7F57F7F5"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Acesta trebuie să ofere:</w:t>
      </w:r>
    </w:p>
    <w:p w14:paraId="6CD06192" w14:textId="77777777" w:rsidR="006B3007" w:rsidRPr="00F159B7" w:rsidRDefault="006B3007" w:rsidP="00AD40AB">
      <w:pPr>
        <w:pStyle w:val="ListParagraph"/>
        <w:widowControl w:val="0"/>
        <w:numPr>
          <w:ilvl w:val="0"/>
          <w:numId w:val="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protecție la agresiuni mecanice (taiere, întepare)</w:t>
      </w:r>
    </w:p>
    <w:p w14:paraId="113C09B7" w14:textId="77777777" w:rsidR="006B3007" w:rsidRPr="00F159B7" w:rsidRDefault="006B3007" w:rsidP="00AD40AB">
      <w:pPr>
        <w:pStyle w:val="ListParagraph"/>
        <w:widowControl w:val="0"/>
        <w:numPr>
          <w:ilvl w:val="0"/>
          <w:numId w:val="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protecție la deplasări pe suprafețe cu obiecte ascuțite</w:t>
      </w:r>
    </w:p>
    <w:p w14:paraId="474D65B5" w14:textId="77777777" w:rsidR="006B3007" w:rsidRPr="00F159B7" w:rsidRDefault="006B3007" w:rsidP="00AD40AB">
      <w:pPr>
        <w:pStyle w:val="ListParagraph"/>
        <w:widowControl w:val="0"/>
        <w:numPr>
          <w:ilvl w:val="0"/>
          <w:numId w:val="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protecție la stropirea cu uleiuri, produse petroliere și substanțe chimice (acizi și baze) slab concentrate</w:t>
      </w:r>
    </w:p>
    <w:p w14:paraId="7F439B61" w14:textId="77777777" w:rsidR="006B3007" w:rsidRPr="00F159B7" w:rsidRDefault="006B3007" w:rsidP="00AD40AB">
      <w:pPr>
        <w:pStyle w:val="ListParagraph"/>
        <w:widowControl w:val="0"/>
        <w:numPr>
          <w:ilvl w:val="0"/>
          <w:numId w:val="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protecție împotriva alunecării la deplasarea pe suprafețe netede sau alunecoase care prezintă urme de produse petroliere</w:t>
      </w:r>
    </w:p>
    <w:p w14:paraId="5FACD524"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Materialele de execuție trebuie să aibă suprafață, aspect și culoare uniforme. Nu trebuie să prezinte găuri, taieturi, defecte de structură, portiuni deteriorate.</w:t>
      </w:r>
    </w:p>
    <w:p w14:paraId="0479BE7E"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Semiperechile trebuie să aibă aceeaşi înalțime de carâmb, abaterea permisă fiind de 2 mm.</w:t>
      </w:r>
    </w:p>
    <w:p w14:paraId="4D8D9747"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Încălțămintea trebuie să prezinte simetrie între piesele corespunzătoare unei perechi.</w:t>
      </w:r>
    </w:p>
    <w:p w14:paraId="4BF15EC7"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Caputa, vipușca, carâmbii, limba și bombeul metalic vor fi dispuse simetric față de axa de simetrie longitudinala.</w:t>
      </w:r>
    </w:p>
    <w:p w14:paraId="05CDC5EC"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 cadrul unei perechi de încălțăminte nu trebuie să existe diferente în ceea ce priveste culoarea, designul, dimensiunile, modelul cusăturilor, talpile.</w:t>
      </w:r>
    </w:p>
    <w:p w14:paraId="422EA91B"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Fața</w:t>
      </w:r>
    </w:p>
    <w:p w14:paraId="131A3765" w14:textId="77777777" w:rsidR="006B3007" w:rsidRPr="00F159B7" w:rsidRDefault="006B3007" w:rsidP="00AD40AB">
      <w:pPr>
        <w:pStyle w:val="ListParagraph"/>
        <w:widowControl w:val="0"/>
        <w:numPr>
          <w:ilvl w:val="0"/>
          <w:numId w:val="1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din piele naturală de bovină dublu finisată (piele box de calitate premium)</w:t>
      </w:r>
    </w:p>
    <w:p w14:paraId="6FCBD536" w14:textId="77777777" w:rsidR="006B3007" w:rsidRPr="00F159B7" w:rsidRDefault="006B3007" w:rsidP="00AD40AB">
      <w:pPr>
        <w:pStyle w:val="ListParagraph"/>
        <w:widowControl w:val="0"/>
        <w:numPr>
          <w:ilvl w:val="0"/>
          <w:numId w:val="1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hidrofobizată</w:t>
      </w:r>
    </w:p>
    <w:p w14:paraId="79BF694E" w14:textId="77777777" w:rsidR="006B3007" w:rsidRPr="00F159B7" w:rsidRDefault="006B3007" w:rsidP="00AD40AB">
      <w:pPr>
        <w:pStyle w:val="ListParagraph"/>
        <w:widowControl w:val="0"/>
        <w:numPr>
          <w:ilvl w:val="0"/>
          <w:numId w:val="1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fără defecte (urme, pete, zgarieturi, întepaturi etc)</w:t>
      </w:r>
    </w:p>
    <w:p w14:paraId="3F37DCBB" w14:textId="77777777" w:rsidR="006B3007" w:rsidRPr="00F159B7" w:rsidRDefault="006B3007" w:rsidP="00AD40AB">
      <w:pPr>
        <w:pStyle w:val="ListParagraph"/>
        <w:widowControl w:val="0"/>
        <w:numPr>
          <w:ilvl w:val="0"/>
          <w:numId w:val="1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se acceptă combinații cu materiale textile impermeabilizate și cu mare rezistență la agresiuni mecanice pentru limbă și la panourile laterale de aerisire pe portiuni cu suprafață mică (max 12 cm2)</w:t>
      </w:r>
    </w:p>
    <w:p w14:paraId="5D1BD476" w14:textId="77777777" w:rsidR="006B3007" w:rsidRPr="00F159B7" w:rsidRDefault="006B3007" w:rsidP="00AD40AB">
      <w:pPr>
        <w:pStyle w:val="ListParagraph"/>
        <w:widowControl w:val="0"/>
        <w:numPr>
          <w:ilvl w:val="0"/>
          <w:numId w:val="1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 xml:space="preserve">pentru asigurarea unei protecții suplimentare împotriva agresiunilor mecanice (zgariere, întepare, </w:t>
      </w:r>
      <w:r w:rsidRPr="00F159B7">
        <w:rPr>
          <w:rFonts w:ascii="Times New Roman" w:eastAsia="Times New Roman" w:hAnsi="Times New Roman" w:cs="Times New Roman"/>
          <w:color w:val="00B0F0"/>
          <w:sz w:val="24"/>
          <w:szCs w:val="24"/>
        </w:rPr>
        <w:lastRenderedPageBreak/>
        <w:t>sfasiere, taiere) la care sunt expuse cu predilecție partile anterioară (care acoperă bombeul de securitate) și posterioară (care acoperă călcâiul și tendonul lui Achile), acestea vor fi acoperite cu poliuretan</w:t>
      </w:r>
    </w:p>
    <w:p w14:paraId="0FB2AD9A"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Cusaturile</w:t>
      </w:r>
    </w:p>
    <w:p w14:paraId="54BAB4A7" w14:textId="77777777" w:rsidR="006B3007" w:rsidRPr="00F159B7" w:rsidRDefault="006B3007" w:rsidP="00AD40AB">
      <w:pPr>
        <w:pStyle w:val="ListParagraph"/>
        <w:widowControl w:val="0"/>
        <w:numPr>
          <w:ilvl w:val="0"/>
          <w:numId w:val="11"/>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impermeabilizate</w:t>
      </w:r>
    </w:p>
    <w:p w14:paraId="19B13DFE" w14:textId="77777777" w:rsidR="006B3007" w:rsidRPr="00F159B7" w:rsidRDefault="006B3007" w:rsidP="00AD40AB">
      <w:pPr>
        <w:pStyle w:val="ListParagraph"/>
        <w:widowControl w:val="0"/>
        <w:numPr>
          <w:ilvl w:val="0"/>
          <w:numId w:val="11"/>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continue</w:t>
      </w:r>
    </w:p>
    <w:p w14:paraId="3FA3EC26" w14:textId="77777777" w:rsidR="006B3007" w:rsidRPr="00F159B7" w:rsidRDefault="006B3007" w:rsidP="00AD40AB">
      <w:pPr>
        <w:pStyle w:val="ListParagraph"/>
        <w:widowControl w:val="0"/>
        <w:numPr>
          <w:ilvl w:val="0"/>
          <w:numId w:val="11"/>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uniforme</w:t>
      </w:r>
    </w:p>
    <w:p w14:paraId="0EA75476" w14:textId="77777777" w:rsidR="006B3007" w:rsidRPr="00F159B7" w:rsidRDefault="006B3007" w:rsidP="00AD40AB">
      <w:pPr>
        <w:pStyle w:val="ListParagraph"/>
        <w:widowControl w:val="0"/>
        <w:numPr>
          <w:ilvl w:val="0"/>
          <w:numId w:val="11"/>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simetrice</w:t>
      </w:r>
    </w:p>
    <w:p w14:paraId="445FE080" w14:textId="77777777" w:rsidR="006B3007" w:rsidRPr="00F159B7" w:rsidRDefault="006B3007" w:rsidP="00AD40AB">
      <w:pPr>
        <w:pStyle w:val="ListParagraph"/>
        <w:widowControl w:val="0"/>
        <w:numPr>
          <w:ilvl w:val="0"/>
          <w:numId w:val="11"/>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trebuie să producă deformari inestetice, cute sau defecte de îmbinare, bavuri, capete de ață care să iasă din cusături</w:t>
      </w:r>
    </w:p>
    <w:p w14:paraId="2D3459BB"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Lipiturile</w:t>
      </w:r>
    </w:p>
    <w:p w14:paraId="4C631C7F" w14:textId="77777777" w:rsidR="006B3007" w:rsidRPr="00F159B7" w:rsidRDefault="006B3007" w:rsidP="00AD40AB">
      <w:pPr>
        <w:pStyle w:val="ListParagraph"/>
        <w:widowControl w:val="0"/>
        <w:numPr>
          <w:ilvl w:val="0"/>
          <w:numId w:val="12"/>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trebuie să producă deformari (nici ale tăpii, nici ale fețelor)</w:t>
      </w:r>
    </w:p>
    <w:p w14:paraId="11490B82" w14:textId="77777777" w:rsidR="006B3007" w:rsidRPr="00F159B7" w:rsidRDefault="006B3007" w:rsidP="00AD40AB">
      <w:pPr>
        <w:pStyle w:val="ListParagraph"/>
        <w:widowControl w:val="0"/>
        <w:numPr>
          <w:ilvl w:val="0"/>
          <w:numId w:val="12"/>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trebuie să fie continue pe tot conturul tălpilor</w:t>
      </w:r>
    </w:p>
    <w:p w14:paraId="3A4B25C3" w14:textId="77777777" w:rsidR="006B3007" w:rsidRPr="00F159B7" w:rsidRDefault="006B3007" w:rsidP="00AD40AB">
      <w:pPr>
        <w:pStyle w:val="ListParagraph"/>
        <w:widowControl w:val="0"/>
        <w:numPr>
          <w:ilvl w:val="0"/>
          <w:numId w:val="12"/>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trebuie să aibă urme de lipitură.</w:t>
      </w:r>
    </w:p>
    <w:p w14:paraId="6FF471C5"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Inchidere</w:t>
      </w:r>
    </w:p>
    <w:p w14:paraId="0FBD7ACC"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prin însiretare fără componente metalice</w:t>
      </w:r>
    </w:p>
    <w:p w14:paraId="731C8AB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Captușeală (inclusiv partea interioară a limbii)</w:t>
      </w:r>
    </w:p>
    <w:p w14:paraId="2901BD69"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confecționată din materiale spongioase</w:t>
      </w:r>
    </w:p>
    <w:p w14:paraId="42CC2A9A"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rezistență la abraziune</w:t>
      </w:r>
    </w:p>
    <w:p w14:paraId="2D8B3E66"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bun absorbant al transpirației</w:t>
      </w:r>
    </w:p>
    <w:p w14:paraId="51E58A79"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antibacterian</w:t>
      </w:r>
    </w:p>
    <w:p w14:paraId="6DFE1F5E"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antiodorizant</w:t>
      </w:r>
    </w:p>
    <w:p w14:paraId="49064A11"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 zona articulației gleznei va fi prevazut cu dublură interioară pentru o protecție superioară</w:t>
      </w:r>
    </w:p>
    <w:p w14:paraId="11543DD4" w14:textId="77777777" w:rsidR="006B3007" w:rsidRPr="00F159B7" w:rsidRDefault="006B3007" w:rsidP="00AD40AB">
      <w:pPr>
        <w:pStyle w:val="ListParagraph"/>
        <w:widowControl w:val="0"/>
        <w:numPr>
          <w:ilvl w:val="0"/>
          <w:numId w:val="13"/>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trebuie să prezinte asperităti, cute, umflături</w:t>
      </w:r>
    </w:p>
    <w:p w14:paraId="67D4A4B6"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Bombeul</w:t>
      </w:r>
    </w:p>
    <w:p w14:paraId="63BFCAE2"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metalic</w:t>
      </w:r>
    </w:p>
    <w:p w14:paraId="4FD7281A"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rezistent la 200J</w:t>
      </w:r>
    </w:p>
    <w:p w14:paraId="0C2A4BC9"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să asigure protecția piciorului împotriva șocurilor și agresiunilor mecanice</w:t>
      </w:r>
    </w:p>
    <w:p w14:paraId="4DAA056E"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să corespundă mărimii calapodului</w:t>
      </w:r>
    </w:p>
    <w:p w14:paraId="0E9F3BA2"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să nu iasă în evidență alterând inestetic forma încăltămintei (caputa trebuie să acopere marginea bombeului fără ca aceasta să iasă în relief, să fie netedă, iar bombeul să nu deformeze forma încălțămintei sau a talpii)</w:t>
      </w:r>
    </w:p>
    <w:p w14:paraId="0DBF7432" w14:textId="77777777" w:rsidR="006B3007" w:rsidRPr="00F159B7" w:rsidRDefault="006B3007" w:rsidP="00AD40AB">
      <w:pPr>
        <w:pStyle w:val="ListParagraph"/>
        <w:widowControl w:val="0"/>
        <w:numPr>
          <w:ilvl w:val="0"/>
          <w:numId w:val="14"/>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să nu producă disconfort utilizatorului în timpul folosirii (captuseală interioară trebuie să acopere bombeul astfel încat marginea acestuia să nu iasă în relief, să nu se simtă la pipăit)</w:t>
      </w:r>
    </w:p>
    <w:p w14:paraId="04D95A70"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Lamela antiperforație</w:t>
      </w:r>
    </w:p>
    <w:p w14:paraId="216F3DFA" w14:textId="77777777" w:rsidR="006B3007" w:rsidRPr="00F159B7" w:rsidRDefault="006B3007" w:rsidP="00AD40AB">
      <w:pPr>
        <w:pStyle w:val="ListParagraph"/>
        <w:widowControl w:val="0"/>
        <w:numPr>
          <w:ilvl w:val="0"/>
          <w:numId w:val="15"/>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nemetalică</w:t>
      </w:r>
    </w:p>
    <w:p w14:paraId="43A957A4" w14:textId="77777777" w:rsidR="006B3007" w:rsidRPr="00F159B7" w:rsidRDefault="006B3007" w:rsidP="00AD40AB">
      <w:pPr>
        <w:pStyle w:val="ListParagraph"/>
        <w:widowControl w:val="0"/>
        <w:numPr>
          <w:ilvl w:val="0"/>
          <w:numId w:val="15"/>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antistatică</w:t>
      </w:r>
    </w:p>
    <w:p w14:paraId="529414C8" w14:textId="77777777" w:rsidR="006B3007" w:rsidRPr="00F159B7" w:rsidRDefault="006B3007" w:rsidP="00AD40AB">
      <w:pPr>
        <w:pStyle w:val="ListParagraph"/>
        <w:widowControl w:val="0"/>
        <w:numPr>
          <w:ilvl w:val="0"/>
          <w:numId w:val="15"/>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foarte flexibilă</w:t>
      </w:r>
    </w:p>
    <w:p w14:paraId="15EE0D35"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Branturile</w:t>
      </w:r>
    </w:p>
    <w:p w14:paraId="687D67D8"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trebuie să permită aerisirea și menținerea uscată a talpii piciorului</w:t>
      </w:r>
    </w:p>
    <w:p w14:paraId="2E05AF26"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antistatice</w:t>
      </w:r>
    </w:p>
    <w:p w14:paraId="2B1D0AF0"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lastRenderedPageBreak/>
        <w:t>antibacteriene</w:t>
      </w:r>
    </w:p>
    <w:p w14:paraId="143973A1"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absorbante</w:t>
      </w:r>
    </w:p>
    <w:p w14:paraId="7B15A42D"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formă ergonomică (anatomica)</w:t>
      </w:r>
    </w:p>
    <w:p w14:paraId="08485780"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detașabile</w:t>
      </w:r>
    </w:p>
    <w:p w14:paraId="5A51746F" w14:textId="77777777" w:rsidR="006B3007" w:rsidRPr="00F159B7" w:rsidRDefault="006B3007" w:rsidP="00AD40AB">
      <w:pPr>
        <w:pStyle w:val="ListParagraph"/>
        <w:widowControl w:val="0"/>
        <w:numPr>
          <w:ilvl w:val="0"/>
          <w:numId w:val="16"/>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trebuie să fie subdimensionate</w:t>
      </w:r>
    </w:p>
    <w:p w14:paraId="01ECA33D"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Talpa:</w:t>
      </w:r>
    </w:p>
    <w:p w14:paraId="6E3F17A0"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din poliuretan dublă densitate injectată direct pe fete</w:t>
      </w:r>
    </w:p>
    <w:p w14:paraId="057A4560"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antistatică</w:t>
      </w:r>
    </w:p>
    <w:p w14:paraId="3EC41BD0"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antiderapantă</w:t>
      </w:r>
    </w:p>
    <w:p w14:paraId="046BCD4A"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absorbantă de șocuri</w:t>
      </w:r>
    </w:p>
    <w:p w14:paraId="36AF3160"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rezistență la acizi, baze, produse petroliere</w:t>
      </w:r>
    </w:p>
    <w:p w14:paraId="7A061121"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rezistență mecanica</w:t>
      </w:r>
    </w:p>
    <w:p w14:paraId="55CC1659"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rezistență la abraziune</w:t>
      </w:r>
    </w:p>
    <w:p w14:paraId="11823BD0"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interior cu forma anatomică</w:t>
      </w:r>
    </w:p>
    <w:p w14:paraId="4C3D481E"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trebuie să acopere partial vârful și călcâiul încălțămintei (vârful bombeului să fie acoperit cel puțin pe 2/3 din înăltimea acestuia)</w:t>
      </w:r>
    </w:p>
    <w:p w14:paraId="66049185" w14:textId="77777777" w:rsidR="006B3007" w:rsidRPr="00F159B7" w:rsidRDefault="006B3007" w:rsidP="00AD40AB">
      <w:pPr>
        <w:pStyle w:val="ListParagraph"/>
        <w:widowControl w:val="0"/>
        <w:numPr>
          <w:ilvl w:val="0"/>
          <w:numId w:val="17"/>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nu se admit portiuni dezlipite ale tălpii de fețele încălțămintei și nici alte defecte (bavuri, denivelări, umflături, găuri etc.) rămase în urma procesului de fabricație.</w:t>
      </w:r>
    </w:p>
    <w:p w14:paraId="584F875D"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Culoare: negru, gri închis, maro închis sau combinații ale acestora</w:t>
      </w:r>
    </w:p>
    <w:p w14:paraId="7E08D1C6"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Greutatea: maxim 1100 grame; diferență de greutate în cadrul unei perechi maxim 20 de grame.</w:t>
      </w:r>
    </w:p>
    <w:p w14:paraId="336494B6"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Standard: EN 20345 S3 SRC.</w:t>
      </w:r>
    </w:p>
    <w:p w14:paraId="34A9E6A8"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p>
    <w:p w14:paraId="75027B04"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În cadrul prezentei achiziții, produsele și materialele încorporate ce urmează a fi achiziționate trebuie să fie noi, nefolosite.</w:t>
      </w:r>
    </w:p>
    <w:p w14:paraId="7B364D4C"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De asemenea, vor fi oferite cele mai recente modele. Produsele și materialele încorporate ce urmează a fi achiziționate ar trebui să încorporeze cele mai recente îmbunătățiri în proiectare și materiale.</w:t>
      </w:r>
    </w:p>
    <w:p w14:paraId="6D405EC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Orice referire la standarde va fi însoțită de mențiunea „sau echivalent”, fiind în sarcina ofertantului de a demonstra echivalența în cazul în care produsele furnizate sunt conforme cu un standard echivalent celui menționat în Caietul de sarcini.</w:t>
      </w:r>
    </w:p>
    <w:p w14:paraId="598025F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p>
    <w:p w14:paraId="243C9D4B" w14:textId="22C83081" w:rsidR="006B3007" w:rsidRPr="006B3007" w:rsidRDefault="006B3007" w:rsidP="00AD40AB">
      <w:pPr>
        <w:pStyle w:val="ListParagraph"/>
        <w:widowControl w:val="0"/>
        <w:numPr>
          <w:ilvl w:val="1"/>
          <w:numId w:val="18"/>
        </w:numPr>
        <w:spacing w:after="0" w:line="240" w:lineRule="auto"/>
        <w:jc w:val="both"/>
        <w:rPr>
          <w:rFonts w:ascii="Times New Roman" w:eastAsia="Times New Roman" w:hAnsi="Times New Roman" w:cs="Times New Roman"/>
          <w:b/>
          <w:bCs/>
          <w:color w:val="00B0F0"/>
          <w:sz w:val="28"/>
          <w:szCs w:val="28"/>
        </w:rPr>
      </w:pPr>
      <w:r w:rsidRPr="006B3007">
        <w:rPr>
          <w:rFonts w:ascii="Times New Roman" w:eastAsia="Times New Roman" w:hAnsi="Times New Roman" w:cs="Times New Roman"/>
          <w:b/>
          <w:bCs/>
          <w:color w:val="00B0F0"/>
          <w:sz w:val="28"/>
          <w:szCs w:val="28"/>
        </w:rPr>
        <w:t>Specificatii tehnice impuse de achizitor</w:t>
      </w:r>
    </w:p>
    <w:p w14:paraId="446AFAB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p>
    <w:p w14:paraId="57205E3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Specificatiile tehnice solicitate sunt minimale. Vor fi luate in considerare numai ofertele care respecta specificatiile prezentului Caiet de Sarcini sau superioare.</w:t>
      </w:r>
    </w:p>
    <w:p w14:paraId="0FCA94B6"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la ofertare/livrare trebuie sa prezinte marcajul de conformitate European "CE".</w:t>
      </w:r>
    </w:p>
    <w:p w14:paraId="69B7B6D9"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Pentru fiecare produs ofertat/livrat se va mentiona durata medie de utilizare si perioada de garantie având pentru fiecare produs cerificat de conformitate.</w:t>
      </w:r>
    </w:p>
    <w:p w14:paraId="47EE8D88"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la ofertare/livrare trebuie sa respecte prevederile HG nr. 115/2004 privind stabilirea cerintelor esentiale de securitate ale echipamentelor individuale de protectie.</w:t>
      </w:r>
    </w:p>
    <w:p w14:paraId="25B8670F"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la ofertare/livrare vor fi insotite de Fisa de instructiuni de utilizare a fiecarui tip de echipament individual de protectie, care sa cuprinda: depozitarea, utilizarea, curatirea, intretinerea, dezinfectarea etc., fise care va fi redactata in limba romana.</w:t>
      </w:r>
    </w:p>
    <w:p w14:paraId="2E567D5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lastRenderedPageBreak/>
        <w:t>Conditii tehnice impuse materialelor utilizate la executia echipament individual de protectie:</w:t>
      </w:r>
    </w:p>
    <w:p w14:paraId="47128895"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w:t>
      </w:r>
      <w:r w:rsidRPr="00F159B7">
        <w:rPr>
          <w:rFonts w:ascii="Times New Roman" w:eastAsia="Times New Roman" w:hAnsi="Times New Roman" w:cs="Times New Roman"/>
          <w:color w:val="00B0F0"/>
          <w:sz w:val="24"/>
          <w:szCs w:val="24"/>
        </w:rPr>
        <w:tab/>
        <w:t>materialele utilizate vor fi avizate și certificate in conformitate cu Legea nr.319/2006 privind securitatea și sanatatea in munca; HG nr.1048/2006 - privind cerintele minime de securitate și sanatate pentru utilizarea de catre lucratori a echipamentelor individuale de protectie la locul de munca.</w:t>
      </w:r>
    </w:p>
    <w:p w14:paraId="79ADA6C1" w14:textId="2D0E9525" w:rsidR="00062621" w:rsidRDefault="006B3007" w:rsidP="00AD40AB">
      <w:pPr>
        <w:spacing w:after="0" w:line="240" w:lineRule="auto"/>
        <w:jc w:val="both"/>
        <w:rPr>
          <w:rFonts w:ascii="Times New Roman" w:hAnsi="Times New Roman" w:cs="Times New Roman"/>
          <w:b/>
          <w:bCs/>
          <w:caps/>
          <w:sz w:val="24"/>
          <w:szCs w:val="24"/>
        </w:rPr>
      </w:pPr>
      <w:r w:rsidRPr="00F159B7">
        <w:rPr>
          <w:rFonts w:ascii="Times New Roman" w:eastAsia="Times New Roman" w:hAnsi="Times New Roman" w:cs="Times New Roman"/>
          <w:color w:val="00B0F0"/>
          <w:sz w:val="24"/>
          <w:szCs w:val="24"/>
        </w:rPr>
        <w:t>Produsele trebuie sa corespunda prescriptiilor prevazute in SR EN 340: 2004, SR EN 342:2004/AC:2008 și REGULAMENTUL (UE) 2016/425 al Parlamentului European și al Consiliului privind echipamentele individuale de protecție.</w:t>
      </w:r>
    </w:p>
    <w:p w14:paraId="4816149F" w14:textId="77777777" w:rsidR="00062621" w:rsidRDefault="00062621" w:rsidP="00AD40AB">
      <w:pPr>
        <w:spacing w:after="0" w:line="240" w:lineRule="auto"/>
        <w:jc w:val="both"/>
        <w:rPr>
          <w:rFonts w:ascii="Times New Roman" w:hAnsi="Times New Roman" w:cs="Times New Roman"/>
          <w:b/>
          <w:bCs/>
          <w:caps/>
          <w:sz w:val="24"/>
          <w:szCs w:val="24"/>
        </w:rPr>
      </w:pPr>
    </w:p>
    <w:p w14:paraId="3346D0DC" w14:textId="77777777" w:rsidR="006B3007" w:rsidRDefault="006B3007" w:rsidP="00AD40AB">
      <w:pPr>
        <w:tabs>
          <w:tab w:val="left" w:pos="85"/>
        </w:tabs>
        <w:spacing w:after="0" w:line="240" w:lineRule="auto"/>
        <w:jc w:val="both"/>
        <w:rPr>
          <w:rFonts w:ascii="Times New Roman" w:hAnsi="Times New Roman" w:cs="Times New Roman"/>
          <w:bCs/>
          <w:sz w:val="24"/>
          <w:szCs w:val="24"/>
        </w:rPr>
      </w:pPr>
      <w:r w:rsidRPr="00062621">
        <w:rPr>
          <w:rFonts w:ascii="Times New Roman" w:hAnsi="Times New Roman" w:cs="Times New Roman"/>
          <w:b/>
          <w:bCs/>
          <w:sz w:val="24"/>
          <w:szCs w:val="24"/>
        </w:rPr>
        <w:t>Expedierea și transportul</w:t>
      </w:r>
      <w:r w:rsidRPr="00062621">
        <w:rPr>
          <w:rFonts w:ascii="Times New Roman" w:hAnsi="Times New Roman" w:cs="Times New Roman"/>
          <w:bCs/>
          <w:sz w:val="24"/>
          <w:szCs w:val="24"/>
        </w:rPr>
        <w:t>: expedierea produselor este în sarcina furnizorului, potrivit condiției „franco-depozit achizitor”.</w:t>
      </w:r>
    </w:p>
    <w:p w14:paraId="306037D4"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Transportul și toate costurile și riscurile asociate sunt în sarcina exclusivă a contractantului.</w:t>
      </w:r>
    </w:p>
    <w:p w14:paraId="764A7A4F" w14:textId="242E5EB3"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 xml:space="preserve">Destinația de livrare este </w:t>
      </w:r>
      <w:r w:rsidRPr="00F159B7">
        <w:rPr>
          <w:rFonts w:ascii="Times New Roman" w:eastAsia="Times New Roman" w:hAnsi="Times New Roman" w:cs="Times New Roman"/>
          <w:color w:val="00B0F0"/>
          <w:sz w:val="24"/>
          <w:szCs w:val="24"/>
          <w:highlight w:val="yellow"/>
        </w:rPr>
        <w:t xml:space="preserve">str. </w:t>
      </w:r>
      <w:r w:rsidR="00A229FE">
        <w:rPr>
          <w:rFonts w:ascii="Times New Roman" w:eastAsia="Times New Roman" w:hAnsi="Times New Roman" w:cs="Times New Roman"/>
          <w:color w:val="00B0F0"/>
          <w:sz w:val="24"/>
          <w:szCs w:val="24"/>
          <w:highlight w:val="yellow"/>
        </w:rPr>
        <w:t>Principala 244A</w:t>
      </w:r>
      <w:r w:rsidRPr="00F159B7">
        <w:rPr>
          <w:rFonts w:ascii="Times New Roman" w:eastAsia="Times New Roman" w:hAnsi="Times New Roman" w:cs="Times New Roman"/>
          <w:color w:val="00B0F0"/>
          <w:sz w:val="24"/>
          <w:szCs w:val="24"/>
          <w:highlight w:val="yellow"/>
        </w:rPr>
        <w:t>,</w:t>
      </w:r>
      <w:r w:rsidR="00A229FE">
        <w:rPr>
          <w:rFonts w:ascii="Times New Roman" w:eastAsia="Times New Roman" w:hAnsi="Times New Roman" w:cs="Times New Roman"/>
          <w:color w:val="00B0F0"/>
          <w:sz w:val="24"/>
          <w:szCs w:val="24"/>
          <w:highlight w:val="yellow"/>
        </w:rPr>
        <w:t xml:space="preserve"> loc. Dumbravita,</w:t>
      </w:r>
      <w:r w:rsidRPr="00F159B7">
        <w:rPr>
          <w:rFonts w:ascii="Times New Roman" w:eastAsia="Times New Roman" w:hAnsi="Times New Roman" w:cs="Times New Roman"/>
          <w:color w:val="00B0F0"/>
          <w:sz w:val="24"/>
          <w:szCs w:val="24"/>
          <w:highlight w:val="yellow"/>
        </w:rPr>
        <w:t xml:space="preserve"> jud. Maramureș</w:t>
      </w:r>
      <w:r w:rsidRPr="00F159B7">
        <w:rPr>
          <w:rFonts w:ascii="Times New Roman" w:eastAsia="Times New Roman" w:hAnsi="Times New Roman" w:cs="Times New Roman"/>
          <w:color w:val="00B0F0"/>
          <w:sz w:val="24"/>
          <w:szCs w:val="24"/>
        </w:rPr>
        <w:t>.</w:t>
      </w:r>
    </w:p>
    <w:p w14:paraId="22430EAE"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14:paraId="0196E4EF" w14:textId="77777777" w:rsid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Fiecare produs va purta, marcajul CE direct pe produs nu pe eticheta insotitoare.</w:t>
      </w:r>
    </w:p>
    <w:p w14:paraId="229D727F"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Transportul se va efectua de catre furnizor fara costuri suplimentare pentru achizitor.</w:t>
      </w:r>
    </w:p>
    <w:p w14:paraId="0D3E30A1" w14:textId="13243A8D"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 xml:space="preserve">Livrarea produselor pentru protectia muncii se face la magazia de la sediul: </w:t>
      </w:r>
      <w:r w:rsidRPr="00F159B7">
        <w:rPr>
          <w:rFonts w:ascii="Times New Roman" w:eastAsia="Times New Roman" w:hAnsi="Times New Roman" w:cs="Times New Roman"/>
          <w:color w:val="00B0F0"/>
          <w:sz w:val="24"/>
          <w:szCs w:val="24"/>
          <w:highlight w:val="yellow"/>
        </w:rPr>
        <w:t xml:space="preserve">str. </w:t>
      </w:r>
      <w:r w:rsidR="00A229FE">
        <w:rPr>
          <w:rFonts w:ascii="Times New Roman" w:eastAsia="Times New Roman" w:hAnsi="Times New Roman" w:cs="Times New Roman"/>
          <w:color w:val="00B0F0"/>
          <w:sz w:val="24"/>
          <w:szCs w:val="24"/>
          <w:highlight w:val="yellow"/>
        </w:rPr>
        <w:t>Principala 244A</w:t>
      </w:r>
      <w:r w:rsidRPr="00F159B7">
        <w:rPr>
          <w:rFonts w:ascii="Times New Roman" w:eastAsia="Times New Roman" w:hAnsi="Times New Roman" w:cs="Times New Roman"/>
          <w:color w:val="00B0F0"/>
          <w:sz w:val="24"/>
          <w:szCs w:val="24"/>
          <w:highlight w:val="yellow"/>
        </w:rPr>
        <w:t xml:space="preserve">, </w:t>
      </w:r>
      <w:r w:rsidR="00A229FE">
        <w:rPr>
          <w:rFonts w:ascii="Times New Roman" w:eastAsia="Times New Roman" w:hAnsi="Times New Roman" w:cs="Times New Roman"/>
          <w:color w:val="00B0F0"/>
          <w:sz w:val="24"/>
          <w:szCs w:val="24"/>
          <w:highlight w:val="yellow"/>
        </w:rPr>
        <w:t>loc. Dumbravita</w:t>
      </w:r>
      <w:r w:rsidRPr="00F159B7">
        <w:rPr>
          <w:rFonts w:ascii="Times New Roman" w:eastAsia="Times New Roman" w:hAnsi="Times New Roman" w:cs="Times New Roman"/>
          <w:color w:val="00B0F0"/>
          <w:sz w:val="24"/>
          <w:szCs w:val="24"/>
          <w:highlight w:val="yellow"/>
        </w:rPr>
        <w:t>, jud. Maramureș.</w:t>
      </w:r>
    </w:p>
    <w:p w14:paraId="25DC56B3"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Cheltuielile de expediere, incarcare - descarcare, transport și alte cheltuieli ocazionate de livrarea bunurilor vor fi suportate de furnizor.</w:t>
      </w:r>
    </w:p>
    <w:p w14:paraId="0AE231CE"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p>
    <w:p w14:paraId="50B01717" w14:textId="77777777" w:rsidR="00062621" w:rsidRPr="00062621" w:rsidRDefault="00062621" w:rsidP="00AD40AB">
      <w:pPr>
        <w:spacing w:after="0" w:line="240" w:lineRule="auto"/>
        <w:jc w:val="both"/>
        <w:rPr>
          <w:rFonts w:ascii="Times New Roman" w:hAnsi="Times New Roman" w:cs="Times New Roman"/>
          <w:b/>
          <w:bCs/>
          <w:caps/>
          <w:sz w:val="24"/>
          <w:szCs w:val="24"/>
        </w:rPr>
      </w:pPr>
    </w:p>
    <w:p w14:paraId="243D60D8" w14:textId="4A30D131" w:rsidR="00FE4C42" w:rsidRPr="00062621" w:rsidRDefault="00762B1B" w:rsidP="00AD40AB">
      <w:pPr>
        <w:tabs>
          <w:tab w:val="left" w:pos="85"/>
        </w:tabs>
        <w:spacing w:after="0" w:line="240" w:lineRule="auto"/>
        <w:jc w:val="both"/>
        <w:rPr>
          <w:rFonts w:ascii="Times New Roman" w:hAnsi="Times New Roman" w:cs="Times New Roman"/>
          <w:b/>
          <w:sz w:val="24"/>
          <w:szCs w:val="24"/>
        </w:rPr>
      </w:pPr>
      <w:r w:rsidRPr="00062621">
        <w:rPr>
          <w:rFonts w:ascii="Times New Roman" w:hAnsi="Times New Roman" w:cs="Times New Roman"/>
          <w:bCs/>
          <w:sz w:val="24"/>
          <w:szCs w:val="24"/>
        </w:rPr>
        <w:tab/>
      </w:r>
      <w:r w:rsidR="00FE4C42" w:rsidRPr="00062621">
        <w:rPr>
          <w:rFonts w:ascii="Times New Roman" w:hAnsi="Times New Roman" w:cs="Times New Roman"/>
          <w:b/>
          <w:sz w:val="24"/>
          <w:szCs w:val="24"/>
        </w:rPr>
        <w:t>Ambalare</w:t>
      </w:r>
      <w:r w:rsidR="006B3007">
        <w:rPr>
          <w:rFonts w:ascii="Times New Roman" w:hAnsi="Times New Roman" w:cs="Times New Roman"/>
          <w:b/>
          <w:sz w:val="24"/>
          <w:szCs w:val="24"/>
        </w:rPr>
        <w:t>,</w:t>
      </w:r>
      <w:r w:rsidR="00FE4C42" w:rsidRPr="00062621">
        <w:rPr>
          <w:rFonts w:ascii="Times New Roman" w:hAnsi="Times New Roman" w:cs="Times New Roman"/>
          <w:b/>
          <w:sz w:val="24"/>
          <w:szCs w:val="24"/>
        </w:rPr>
        <w:t xml:space="preserve"> marcare</w:t>
      </w:r>
      <w:r w:rsidR="006B3007">
        <w:rPr>
          <w:rFonts w:ascii="Times New Roman" w:hAnsi="Times New Roman" w:cs="Times New Roman"/>
          <w:b/>
          <w:sz w:val="24"/>
          <w:szCs w:val="24"/>
        </w:rPr>
        <w:t xml:space="preserve"> și livrare</w:t>
      </w:r>
      <w:r w:rsidR="00FE4C42" w:rsidRPr="00062621">
        <w:rPr>
          <w:rFonts w:ascii="Times New Roman" w:hAnsi="Times New Roman" w:cs="Times New Roman"/>
          <w:b/>
          <w:sz w:val="24"/>
          <w:szCs w:val="24"/>
        </w:rPr>
        <w:t xml:space="preserve">: </w:t>
      </w:r>
    </w:p>
    <w:p w14:paraId="25966C16"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Termenul de livrare este cel menționat pentru fiecare produs în parte.</w:t>
      </w:r>
    </w:p>
    <w:p w14:paraId="16BD4EBA" w14:textId="28755D46"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 xml:space="preserve">Produsele vor fi livrate cu respectarea tuturor cerințelor cantitative și calitative, la locul de livrare indicat de </w:t>
      </w:r>
      <w:r w:rsidR="005D41FB">
        <w:rPr>
          <w:rFonts w:ascii="Times New Roman" w:eastAsia="Times New Roman" w:hAnsi="Times New Roman" w:cs="Times New Roman"/>
          <w:color w:val="00B0F0"/>
          <w:sz w:val="24"/>
          <w:szCs w:val="24"/>
        </w:rPr>
        <w:t>beneficiarul privat</w:t>
      </w:r>
      <w:r w:rsidRPr="00F159B7">
        <w:rPr>
          <w:rFonts w:ascii="Times New Roman" w:eastAsia="Times New Roman" w:hAnsi="Times New Roman" w:cs="Times New Roman"/>
          <w:color w:val="00B0F0"/>
          <w:sz w:val="24"/>
          <w:szCs w:val="24"/>
        </w:rPr>
        <w:t>.</w:t>
      </w:r>
    </w:p>
    <w:p w14:paraId="7781FB07"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Contractantul va ambala și eticheta produsele furnizate astfel încât să prevină orice daună sau deteriorare în timpul transportului acestora către destinația stabilită.</w:t>
      </w:r>
    </w:p>
    <w:p w14:paraId="4064DF11"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livrate vor fi ambalate individual, in pachete de maxim 5 bucati, insotite fiecare de eticheta nedetașabila pe care se mentioneaza marimea, marca producatorului, compozitia fibroasa și pictogramele de intretinere.</w:t>
      </w:r>
    </w:p>
    <w:p w14:paraId="57A50B38"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vor fi marcate pentru identificare la recepție.</w:t>
      </w:r>
    </w:p>
    <w:p w14:paraId="71AC55C2"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vor trebui sa indeplineasca cerințele esențiale de sanatate și securitate, sa aiba aplicat vizibil, lizibil și imposibil de șters marcajul de conformitate european "CE" conform prevederilor Hotararii nr. 305/2017 privind stabilirea unor masuri de punere in aplicare a Regulamentului (UE) 425/2016 și sa fie insoțite de ,,declarația de conformitate ,,EC".</w:t>
      </w:r>
    </w:p>
    <w:p w14:paraId="7B62DB53"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vor fi insoțite de fișa de instrucțiuni, care va cuprinde informații relevante conforme cu pct.1.4 din Anexa 2 a Regulamentului (UE) 425/2016 și cu art. 13. Alin. 2 a HG I 048/2006:</w:t>
      </w:r>
    </w:p>
    <w:p w14:paraId="1A84F611" w14:textId="77777777" w:rsidR="006B3007" w:rsidRPr="00F159B7" w:rsidRDefault="006B3007" w:rsidP="00AD40AB">
      <w:pPr>
        <w:pStyle w:val="ListParagraph"/>
        <w:widowControl w:val="0"/>
        <w:numPr>
          <w:ilvl w:val="0"/>
          <w:numId w:val="1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Conform art. 13. alin 2 a HG I048/2006 fiecare produs va fi insoțit de o fișa - prospect conținând urmatoarele:</w:t>
      </w:r>
    </w:p>
    <w:p w14:paraId="79E0A7D7" w14:textId="77777777" w:rsidR="006B3007" w:rsidRPr="00F159B7" w:rsidRDefault="006B3007" w:rsidP="00AD40AB">
      <w:pPr>
        <w:pStyle w:val="ListParagraph"/>
        <w:widowControl w:val="0"/>
        <w:numPr>
          <w:ilvl w:val="0"/>
          <w:numId w:val="2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instrucțiuni de utilizare, intreținere; instrucțiuni de depozitare;</w:t>
      </w:r>
    </w:p>
    <w:p w14:paraId="3A93CFC1" w14:textId="77777777" w:rsidR="006B3007" w:rsidRPr="00F159B7" w:rsidRDefault="006B3007" w:rsidP="00AD40AB">
      <w:pPr>
        <w:pStyle w:val="ListParagraph"/>
        <w:widowControl w:val="0"/>
        <w:numPr>
          <w:ilvl w:val="0"/>
          <w:numId w:val="20"/>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atenționari necesare privind utilizari greșite; limite de utilizare</w:t>
      </w:r>
    </w:p>
    <w:p w14:paraId="5D516E26" w14:textId="77777777" w:rsidR="006B3007" w:rsidRDefault="006B3007" w:rsidP="00AD40AB">
      <w:pPr>
        <w:tabs>
          <w:tab w:val="left" w:pos="85"/>
        </w:tabs>
        <w:spacing w:after="0" w:line="240" w:lineRule="auto"/>
        <w:jc w:val="both"/>
        <w:rPr>
          <w:rFonts w:ascii="Times New Roman" w:hAnsi="Times New Roman" w:cs="Times New Roman"/>
          <w:bCs/>
          <w:sz w:val="24"/>
          <w:szCs w:val="24"/>
        </w:rPr>
      </w:pPr>
    </w:p>
    <w:p w14:paraId="26812A6D" w14:textId="77777777" w:rsidR="006B3007" w:rsidRPr="00062621" w:rsidRDefault="006B3007" w:rsidP="00AD40AB">
      <w:pPr>
        <w:tabs>
          <w:tab w:val="left" w:pos="85"/>
        </w:tabs>
        <w:spacing w:after="0" w:line="240" w:lineRule="auto"/>
        <w:jc w:val="both"/>
        <w:rPr>
          <w:rFonts w:ascii="Times New Roman" w:hAnsi="Times New Roman" w:cs="Times New Roman"/>
          <w:bCs/>
          <w:sz w:val="24"/>
          <w:szCs w:val="24"/>
        </w:rPr>
      </w:pPr>
    </w:p>
    <w:p w14:paraId="7DFEA3FF" w14:textId="10CDB21B" w:rsidR="00762B1B" w:rsidRPr="00062621" w:rsidRDefault="00762B1B" w:rsidP="00AD40AB">
      <w:pPr>
        <w:tabs>
          <w:tab w:val="left" w:pos="85"/>
        </w:tabs>
        <w:spacing w:after="0" w:line="240" w:lineRule="auto"/>
        <w:jc w:val="both"/>
        <w:rPr>
          <w:rFonts w:ascii="Times New Roman" w:hAnsi="Times New Roman" w:cs="Times New Roman"/>
          <w:b/>
          <w:sz w:val="24"/>
          <w:szCs w:val="24"/>
        </w:rPr>
      </w:pPr>
      <w:r w:rsidRPr="00062621">
        <w:rPr>
          <w:rFonts w:ascii="Times New Roman" w:hAnsi="Times New Roman" w:cs="Times New Roman"/>
          <w:bCs/>
          <w:sz w:val="24"/>
          <w:szCs w:val="24"/>
        </w:rPr>
        <w:tab/>
      </w:r>
      <w:r w:rsidR="00FE4C42" w:rsidRPr="00062621">
        <w:rPr>
          <w:rFonts w:ascii="Times New Roman" w:hAnsi="Times New Roman" w:cs="Times New Roman"/>
          <w:b/>
          <w:sz w:val="24"/>
          <w:szCs w:val="24"/>
        </w:rPr>
        <w:t xml:space="preserve">Condiții și termene de livrare pentru consumabile: </w:t>
      </w:r>
    </w:p>
    <w:p w14:paraId="67A5B493" w14:textId="77777777" w:rsidR="006B3007" w:rsidRPr="00F159B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Livrarea produselor se va face in maxim 15 zile calendaristice de la incheierea contractului pentru toate loturile.</w:t>
      </w:r>
    </w:p>
    <w:p w14:paraId="5B0D4FCE" w14:textId="77777777" w:rsidR="006B3007" w:rsidRPr="00F159B7" w:rsidRDefault="006B3007" w:rsidP="00AD40AB">
      <w:pPr>
        <w:pStyle w:val="ListParagraph"/>
        <w:widowControl w:val="0"/>
        <w:numPr>
          <w:ilvl w:val="0"/>
          <w:numId w:val="19"/>
        </w:numPr>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Pentru prejudiciile cauzate de furnizarea cu intarziere a produselor, ori de neindeplinirea in totalitate a acestor obligații, achizitorul va percepe partenerului de contract daune de interese, conform reglementarilor legale in vigoare, până la acoperirea prejudiciului produs.</w:t>
      </w:r>
    </w:p>
    <w:p w14:paraId="1F3EA0C9" w14:textId="77777777" w:rsidR="00762B1B" w:rsidRPr="00062621" w:rsidRDefault="00762B1B" w:rsidP="00AD40AB">
      <w:pPr>
        <w:tabs>
          <w:tab w:val="left" w:pos="85"/>
        </w:tabs>
        <w:spacing w:after="0" w:line="240" w:lineRule="auto"/>
        <w:jc w:val="both"/>
        <w:rPr>
          <w:rFonts w:ascii="Times New Roman" w:hAnsi="Times New Roman" w:cs="Times New Roman"/>
          <w:bCs/>
          <w:sz w:val="24"/>
          <w:szCs w:val="24"/>
        </w:rPr>
      </w:pPr>
    </w:p>
    <w:p w14:paraId="7BBDC5EE" w14:textId="77777777" w:rsidR="00762B1B" w:rsidRPr="00062621" w:rsidRDefault="00762B1B" w:rsidP="00AD40AB">
      <w:pPr>
        <w:tabs>
          <w:tab w:val="left" w:pos="85"/>
        </w:tabs>
        <w:spacing w:after="0" w:line="240" w:lineRule="auto"/>
        <w:jc w:val="both"/>
        <w:rPr>
          <w:rFonts w:ascii="Times New Roman" w:hAnsi="Times New Roman" w:cs="Times New Roman"/>
          <w:bCs/>
          <w:sz w:val="24"/>
          <w:szCs w:val="24"/>
        </w:rPr>
      </w:pPr>
    </w:p>
    <w:p w14:paraId="4B2D80CA" w14:textId="5EBCEC9A" w:rsidR="00804D87" w:rsidRPr="00062621" w:rsidRDefault="00762B1B" w:rsidP="00AD40AB">
      <w:pPr>
        <w:tabs>
          <w:tab w:val="left" w:pos="85"/>
        </w:tabs>
        <w:spacing w:after="0" w:line="240" w:lineRule="auto"/>
        <w:jc w:val="both"/>
        <w:rPr>
          <w:rFonts w:ascii="Times New Roman" w:hAnsi="Times New Roman" w:cs="Times New Roman"/>
          <w:b/>
          <w:sz w:val="24"/>
          <w:szCs w:val="24"/>
        </w:rPr>
      </w:pPr>
      <w:r w:rsidRPr="00062621">
        <w:rPr>
          <w:rFonts w:ascii="Times New Roman" w:hAnsi="Times New Roman" w:cs="Times New Roman"/>
          <w:bCs/>
          <w:sz w:val="24"/>
          <w:szCs w:val="24"/>
        </w:rPr>
        <w:tab/>
      </w:r>
      <w:r w:rsidR="009E2755" w:rsidRPr="00062621">
        <w:rPr>
          <w:rFonts w:ascii="Times New Roman" w:hAnsi="Times New Roman" w:cs="Times New Roman"/>
          <w:b/>
          <w:sz w:val="24"/>
          <w:szCs w:val="24"/>
        </w:rPr>
        <w:t xml:space="preserve">Condiţii de garanţie, servicii postgaranţie şi asistenţă tehnică: </w:t>
      </w:r>
    </w:p>
    <w:p w14:paraId="21460A12" w14:textId="77777777" w:rsidR="00762B1B" w:rsidRPr="00062621" w:rsidRDefault="00762B1B" w:rsidP="00AD40AB">
      <w:pPr>
        <w:tabs>
          <w:tab w:val="left" w:pos="85"/>
        </w:tabs>
        <w:spacing w:after="0" w:line="240" w:lineRule="auto"/>
        <w:jc w:val="both"/>
        <w:rPr>
          <w:rFonts w:ascii="Times New Roman" w:hAnsi="Times New Roman" w:cs="Times New Roman"/>
          <w:bCs/>
          <w:sz w:val="24"/>
          <w:szCs w:val="24"/>
        </w:rPr>
      </w:pPr>
    </w:p>
    <w:p w14:paraId="615D1BF1"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Garanția este cea menționată pentru fiecare produs în parte.</w:t>
      </w:r>
    </w:p>
    <w:p w14:paraId="4C05EA35"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Toate produsele trebuie să fie acoperite de garanție pentru cel puțin perioada solicitată pentru fiecare produs. Perioada de garanție începe de la data acceptării produselor.</w:t>
      </w:r>
    </w:p>
    <w:p w14:paraId="19F6BE2F"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 perioada de garantie Contractantul va înlocui produsele defecte. Noțiunea de „defect” trebuie interpretată ca un comportament diferit al produsului având ca referință pentru determinarea defectelor specificațiile tehnice din Caietul de sarcini.</w:t>
      </w:r>
    </w:p>
    <w:p w14:paraId="29EADD21"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Perioada de garanție acordata produselor de catre furnizor este de minim 24 luni.</w:t>
      </w:r>
    </w:p>
    <w:p w14:paraId="3231FC7A"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Perioada de garanție incepe cu data recepției.</w:t>
      </w:r>
    </w:p>
    <w:p w14:paraId="42AFA4B8"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Pentru produsele furnizate se va acorda obligatoriu perioada legala de garantie.</w:t>
      </w:r>
    </w:p>
    <w:p w14:paraId="674EFCDC"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Produsele achizitionate vor fi insotite la livrare de certificatul de calitate care constituie atestarea legala a indeplinirii conditiilor de calitate de catre produsul Iivrat, corespunzator scopului pentru care a fost executat.</w:t>
      </w:r>
    </w:p>
    <w:p w14:paraId="5C4771D7"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Garantia se refera la lipsa de conformitate privind calitatea produselor, defecte ascunse sau vicii</w:t>
      </w:r>
    </w:p>
    <w:p w14:paraId="3BE730DA"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de fabricatie, cu exceptia uzurii aparute in perioada de utilizare.</w:t>
      </w:r>
    </w:p>
    <w:p w14:paraId="2F49FCAE"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Ofertantul garanteaza calitatea acestor produse, obligandu-se sa asigure, pe cheltuiala proprie, schimbarea celor declarate necorespunzatoare, pe baza unui proces verbal.</w:t>
      </w:r>
    </w:p>
    <w:p w14:paraId="446F5EC0" w14:textId="77777777" w:rsidR="00040723" w:rsidRPr="00F159B7"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F159B7">
        <w:rPr>
          <w:rFonts w:ascii="Times New Roman" w:eastAsia="Times New Roman" w:hAnsi="Times New Roman" w:cs="Times New Roman"/>
          <w:color w:val="00B0F0"/>
          <w:sz w:val="24"/>
          <w:szCs w:val="24"/>
        </w:rPr>
        <w:t>In cazul in care prin utilizarea produsului nu se respecta conditiile prevazute, afectand sanatatea</w:t>
      </w:r>
    </w:p>
    <w:p w14:paraId="07BB6A01" w14:textId="7F92C6C9" w:rsidR="00762B1B" w:rsidRPr="00062621" w:rsidRDefault="00040723" w:rsidP="00AD40AB">
      <w:pPr>
        <w:tabs>
          <w:tab w:val="left" w:pos="85"/>
        </w:tabs>
        <w:spacing w:after="0" w:line="240" w:lineRule="auto"/>
        <w:jc w:val="both"/>
        <w:rPr>
          <w:rFonts w:ascii="Times New Roman" w:hAnsi="Times New Roman" w:cs="Times New Roman"/>
          <w:bCs/>
          <w:sz w:val="24"/>
          <w:szCs w:val="24"/>
        </w:rPr>
      </w:pPr>
      <w:r w:rsidRPr="00F159B7">
        <w:rPr>
          <w:rFonts w:ascii="Times New Roman" w:eastAsia="Times New Roman" w:hAnsi="Times New Roman" w:cs="Times New Roman"/>
          <w:color w:val="00B0F0"/>
          <w:sz w:val="24"/>
          <w:szCs w:val="24"/>
        </w:rPr>
        <w:t>utilizatorului, mediului inconjurator, etc, furnizorul va suporta consecintele conform prevederilor legislatiei in vigoare</w:t>
      </w:r>
    </w:p>
    <w:p w14:paraId="3EE6C1C1" w14:textId="72054828" w:rsidR="00762B1B" w:rsidRPr="00062621" w:rsidRDefault="00882C70" w:rsidP="00AD40AB">
      <w:pPr>
        <w:tabs>
          <w:tab w:val="left" w:pos="85"/>
        </w:tabs>
        <w:spacing w:after="0" w:line="240" w:lineRule="auto"/>
        <w:jc w:val="both"/>
        <w:rPr>
          <w:rFonts w:ascii="Times New Roman" w:hAnsi="Times New Roman" w:cs="Times New Roman"/>
          <w:bCs/>
          <w:sz w:val="24"/>
          <w:szCs w:val="24"/>
        </w:rPr>
      </w:pPr>
      <w:r w:rsidRPr="00062621">
        <w:rPr>
          <w:rFonts w:ascii="Times New Roman" w:hAnsi="Times New Roman" w:cs="Times New Roman"/>
          <w:bCs/>
          <w:sz w:val="24"/>
          <w:szCs w:val="24"/>
        </w:rPr>
        <w:tab/>
      </w:r>
    </w:p>
    <w:p w14:paraId="7CAD553B" w14:textId="1469B3C5" w:rsidR="0048185E" w:rsidRPr="00062621" w:rsidRDefault="00882C70" w:rsidP="00AD40AB">
      <w:pPr>
        <w:tabs>
          <w:tab w:val="left" w:pos="85"/>
        </w:tabs>
        <w:spacing w:after="0" w:line="240" w:lineRule="auto"/>
        <w:jc w:val="both"/>
        <w:rPr>
          <w:rFonts w:ascii="Times New Roman" w:hAnsi="Times New Roman" w:cs="Times New Roman"/>
          <w:bCs/>
          <w:sz w:val="24"/>
          <w:szCs w:val="24"/>
        </w:rPr>
      </w:pPr>
      <w:r w:rsidRPr="00062621">
        <w:rPr>
          <w:rFonts w:ascii="Times New Roman" w:hAnsi="Times New Roman" w:cs="Times New Roman"/>
          <w:bCs/>
          <w:sz w:val="24"/>
          <w:szCs w:val="24"/>
        </w:rPr>
        <w:tab/>
      </w:r>
      <w:r w:rsidR="0048185E" w:rsidRPr="00062621">
        <w:rPr>
          <w:rFonts w:ascii="Times New Roman" w:hAnsi="Times New Roman" w:cs="Times New Roman"/>
          <w:b/>
          <w:bCs/>
          <w:sz w:val="24"/>
          <w:szCs w:val="24"/>
        </w:rPr>
        <w:t>Recepţia:</w:t>
      </w:r>
      <w:r w:rsidR="0048185E" w:rsidRPr="00062621">
        <w:rPr>
          <w:rFonts w:ascii="Times New Roman" w:hAnsi="Times New Roman" w:cs="Times New Roman"/>
          <w:bCs/>
          <w:sz w:val="24"/>
          <w:szCs w:val="24"/>
        </w:rPr>
        <w:t xml:space="preserve"> </w:t>
      </w:r>
    </w:p>
    <w:p w14:paraId="1E4FC22C" w14:textId="1E606537" w:rsidR="006B3007" w:rsidRPr="006B3007" w:rsidRDefault="006B3007" w:rsidP="00AD40AB">
      <w:pPr>
        <w:pStyle w:val="Default"/>
        <w:jc w:val="both"/>
        <w:rPr>
          <w:color w:val="00B0F0"/>
        </w:rPr>
      </w:pPr>
      <w:r w:rsidRPr="006B3007">
        <w:rPr>
          <w:color w:val="00B0F0"/>
        </w:rPr>
        <w:t xml:space="preserve">Recepția produselor se va efectua pe baza de proces verbal semnat de contractant și reprezentanții </w:t>
      </w:r>
      <w:r w:rsidR="005D41FB">
        <w:rPr>
          <w:color w:val="00B0F0"/>
        </w:rPr>
        <w:t xml:space="preserve">beneficiarului privat </w:t>
      </w:r>
      <w:r w:rsidRPr="006B3007">
        <w:rPr>
          <w:color w:val="00B0F0"/>
        </w:rPr>
        <w:t xml:space="preserve">după livrarea produselor în cantitatea solicitată la locația indicată de </w:t>
      </w:r>
      <w:r w:rsidR="005D41FB">
        <w:rPr>
          <w:color w:val="00B0F0"/>
        </w:rPr>
        <w:t>beneficiarul privat</w:t>
      </w:r>
      <w:r w:rsidRPr="006B3007">
        <w:rPr>
          <w:color w:val="00B0F0"/>
        </w:rPr>
        <w:t>.</w:t>
      </w:r>
    </w:p>
    <w:p w14:paraId="74D8E48D" w14:textId="77777777" w:rsidR="006B3007" w:rsidRPr="006B3007" w:rsidRDefault="006B3007" w:rsidP="00AD40AB">
      <w:pPr>
        <w:pStyle w:val="Default"/>
        <w:jc w:val="both"/>
        <w:rPr>
          <w:color w:val="00B0F0"/>
        </w:rPr>
      </w:pPr>
      <w:r w:rsidRPr="006B3007">
        <w:rPr>
          <w:color w:val="00B0F0"/>
        </w:rPr>
        <w:t>Procesul verbal de recepție calitativă și cantitativă va include unul din următoarele rezultate:</w:t>
      </w:r>
    </w:p>
    <w:p w14:paraId="3FC4FBDE" w14:textId="77777777" w:rsidR="006B3007" w:rsidRPr="006B3007" w:rsidRDefault="006B3007" w:rsidP="00AD40AB">
      <w:pPr>
        <w:pStyle w:val="Default"/>
        <w:numPr>
          <w:ilvl w:val="0"/>
          <w:numId w:val="19"/>
        </w:numPr>
        <w:jc w:val="both"/>
        <w:rPr>
          <w:color w:val="00B0F0"/>
        </w:rPr>
      </w:pPr>
      <w:r w:rsidRPr="006B3007">
        <w:rPr>
          <w:color w:val="00B0F0"/>
        </w:rPr>
        <w:t>admiterea recepției cu sau fără obiecții;</w:t>
      </w:r>
    </w:p>
    <w:p w14:paraId="02FF5D3A" w14:textId="77777777" w:rsidR="006B3007" w:rsidRPr="006B3007" w:rsidRDefault="006B3007" w:rsidP="00AD40AB">
      <w:pPr>
        <w:pStyle w:val="Default"/>
        <w:numPr>
          <w:ilvl w:val="0"/>
          <w:numId w:val="19"/>
        </w:numPr>
        <w:jc w:val="both"/>
        <w:rPr>
          <w:color w:val="00B0F0"/>
        </w:rPr>
      </w:pPr>
      <w:r w:rsidRPr="006B3007">
        <w:rPr>
          <w:color w:val="00B0F0"/>
        </w:rPr>
        <w:t>suspendarea recepției.</w:t>
      </w:r>
    </w:p>
    <w:p w14:paraId="19A82AED" w14:textId="77777777" w:rsidR="006B3007" w:rsidRPr="006B3007" w:rsidRDefault="006B3007" w:rsidP="00AD40AB">
      <w:pPr>
        <w:pStyle w:val="Default"/>
        <w:jc w:val="both"/>
        <w:rPr>
          <w:color w:val="00B0F0"/>
        </w:rPr>
      </w:pPr>
      <w:r w:rsidRPr="006B3007">
        <w:rPr>
          <w:color w:val="00B0F0"/>
        </w:rPr>
        <w:t>Comisia de recepție suspendă recepția când:</w:t>
      </w:r>
    </w:p>
    <w:p w14:paraId="63838A0F" w14:textId="77777777" w:rsidR="006B3007" w:rsidRPr="006B3007" w:rsidRDefault="006B3007" w:rsidP="00AD40AB">
      <w:pPr>
        <w:pStyle w:val="Default"/>
        <w:numPr>
          <w:ilvl w:val="0"/>
          <w:numId w:val="21"/>
        </w:numPr>
        <w:jc w:val="both"/>
        <w:rPr>
          <w:color w:val="00B0F0"/>
        </w:rPr>
      </w:pPr>
      <w:r w:rsidRPr="006B3007">
        <w:rPr>
          <w:color w:val="00B0F0"/>
        </w:rPr>
        <w:t>constată existența unor neconformități, neconcordanțe, defecte ori deficiențe care sunt de natură să afecteze utilizarea produsului/produselor conform destinației sale/lor, dar care pot fi remediate;</w:t>
      </w:r>
    </w:p>
    <w:p w14:paraId="485448A0" w14:textId="77777777" w:rsidR="006B3007" w:rsidRPr="006B3007" w:rsidRDefault="006B3007" w:rsidP="00AD40AB">
      <w:pPr>
        <w:pStyle w:val="Default"/>
        <w:numPr>
          <w:ilvl w:val="0"/>
          <w:numId w:val="21"/>
        </w:numPr>
        <w:jc w:val="both"/>
        <w:rPr>
          <w:color w:val="00B0F0"/>
        </w:rPr>
      </w:pPr>
      <w:r w:rsidRPr="006B3007">
        <w:rPr>
          <w:color w:val="00B0F0"/>
        </w:rPr>
        <w:lastRenderedPageBreak/>
        <w:t>constată existența, în mod justificat, a unor suspiciuni rezonabile cu privire la calitatea produselor și este necesară realizarea unor expertize tehnice, încercări și teste suplimentare pentru a le clarifica;</w:t>
      </w:r>
    </w:p>
    <w:p w14:paraId="64730088" w14:textId="77777777" w:rsidR="006B3007" w:rsidRPr="006B3007" w:rsidRDefault="006B3007" w:rsidP="00AD40AB">
      <w:pPr>
        <w:pStyle w:val="Default"/>
        <w:numPr>
          <w:ilvl w:val="0"/>
          <w:numId w:val="21"/>
        </w:numPr>
        <w:jc w:val="both"/>
        <w:rPr>
          <w:color w:val="00B0F0"/>
        </w:rPr>
      </w:pPr>
      <w:r w:rsidRPr="006B3007">
        <w:rPr>
          <w:color w:val="00B0F0"/>
        </w:rPr>
        <w:t>constată lipsa documentelor prevăzute în contract și caietul de sarcini.</w:t>
      </w:r>
    </w:p>
    <w:p w14:paraId="2AE85C84" w14:textId="3006CE9C"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hAnsi="Times New Roman" w:cs="Times New Roman"/>
          <w:color w:val="00B0F0"/>
          <w:sz w:val="24"/>
          <w:szCs w:val="24"/>
        </w:rPr>
        <w:t xml:space="preserve">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w:t>
      </w:r>
      <w:r w:rsidR="005D41FB">
        <w:rPr>
          <w:rFonts w:ascii="Times New Roman" w:hAnsi="Times New Roman" w:cs="Times New Roman"/>
          <w:color w:val="00B0F0"/>
          <w:sz w:val="24"/>
          <w:szCs w:val="24"/>
        </w:rPr>
        <w:t>Beneficiarul privat</w:t>
      </w:r>
      <w:r w:rsidRPr="006B3007">
        <w:rPr>
          <w:rFonts w:ascii="Times New Roman" w:hAnsi="Times New Roman" w:cs="Times New Roman"/>
          <w:color w:val="00B0F0"/>
          <w:sz w:val="24"/>
          <w:szCs w:val="24"/>
        </w:rPr>
        <w:t xml:space="preserve"> comunică Contractantului decizia comisiei în maximum 3 zile lucrătoare de la luarea la cunoștință a procesului-verbal de suspendare a procesului de recepție, împreună cu un exemplar al acestuia. Termenul de remediere nu poate depăși 30 zile calendaristice de la data transmiterii procesului-verbal de suspendare a procesului de recepție catre Contractant. În cazul în care Contractantul nu remediază aspectele constatate și nu adoptă măsurile recomandate în cadrul procesului-verbal de suspendare a procesului de recepție în termenul stabilit, comisia de recepție va decide respingerea recepției.</w:t>
      </w:r>
    </w:p>
    <w:p w14:paraId="2F31F824" w14:textId="77777777" w:rsidR="006B3007" w:rsidRPr="006B3007" w:rsidRDefault="006B3007" w:rsidP="00AD40AB">
      <w:pPr>
        <w:pStyle w:val="Default"/>
        <w:jc w:val="both"/>
        <w:rPr>
          <w:color w:val="00B0F0"/>
        </w:rPr>
      </w:pPr>
      <w:r w:rsidRPr="006B3007">
        <w:rPr>
          <w:color w:val="00B0F0"/>
        </w:rPr>
        <w:t>Respingerea recepției poate fi decisă din următoarele considerente:</w:t>
      </w:r>
    </w:p>
    <w:p w14:paraId="2B093BCB" w14:textId="77777777" w:rsidR="006B3007" w:rsidRPr="006B3007" w:rsidRDefault="006B3007" w:rsidP="00AD40AB">
      <w:pPr>
        <w:pStyle w:val="Default"/>
        <w:numPr>
          <w:ilvl w:val="0"/>
          <w:numId w:val="22"/>
        </w:numPr>
        <w:jc w:val="both"/>
        <w:rPr>
          <w:color w:val="00B0F0"/>
        </w:rPr>
      </w:pPr>
      <w:r w:rsidRPr="006B3007">
        <w:rPr>
          <w:color w:val="00B0F0"/>
        </w:rPr>
        <w:t>nu s-au livrat documentele specificate in Caietul de sarcini, odata cu livrarea produselor;</w:t>
      </w:r>
    </w:p>
    <w:p w14:paraId="1C47B5DD" w14:textId="77777777" w:rsidR="006B3007" w:rsidRPr="006B3007" w:rsidRDefault="006B3007" w:rsidP="00AD40AB">
      <w:pPr>
        <w:pStyle w:val="Default"/>
        <w:numPr>
          <w:ilvl w:val="0"/>
          <w:numId w:val="22"/>
        </w:numPr>
        <w:jc w:val="both"/>
        <w:rPr>
          <w:color w:val="00B0F0"/>
        </w:rPr>
      </w:pPr>
      <w:r w:rsidRPr="006B3007">
        <w:rPr>
          <w:color w:val="00B0F0"/>
        </w:rPr>
        <w:t>produsele nu corespund dpdv calitativ, având ca referință Caietul de sarcini;</w:t>
      </w:r>
    </w:p>
    <w:p w14:paraId="06188DF8" w14:textId="77777777" w:rsidR="006B3007" w:rsidRPr="006B3007" w:rsidRDefault="006B3007" w:rsidP="00AD40AB">
      <w:pPr>
        <w:pStyle w:val="Default"/>
        <w:numPr>
          <w:ilvl w:val="0"/>
          <w:numId w:val="22"/>
        </w:numPr>
        <w:jc w:val="both"/>
        <w:rPr>
          <w:color w:val="00B0F0"/>
        </w:rPr>
      </w:pPr>
      <w:r w:rsidRPr="006B3007">
        <w:rPr>
          <w:color w:val="00B0F0"/>
        </w:rPr>
        <w:t>produsele nu corespund dpdv cantitativ, având ca referință Comanda;</w:t>
      </w:r>
    </w:p>
    <w:p w14:paraId="770B1CC9" w14:textId="77777777" w:rsidR="006B3007" w:rsidRPr="006B3007" w:rsidRDefault="006B3007" w:rsidP="00AD40AB">
      <w:pPr>
        <w:pStyle w:val="Default"/>
        <w:numPr>
          <w:ilvl w:val="0"/>
          <w:numId w:val="22"/>
        </w:numPr>
        <w:jc w:val="both"/>
        <w:rPr>
          <w:color w:val="00B0F0"/>
        </w:rPr>
      </w:pPr>
      <w:r w:rsidRPr="006B3007">
        <w:rPr>
          <w:color w:val="00B0F0"/>
        </w:rPr>
        <w:t>produsele nu corespund dpdv al mărimilor, având ca referință Comanda;</w:t>
      </w:r>
    </w:p>
    <w:p w14:paraId="005C45FB" w14:textId="77777777" w:rsidR="006B3007" w:rsidRPr="006B3007" w:rsidRDefault="006B3007" w:rsidP="00AD40AB">
      <w:pPr>
        <w:pStyle w:val="ListParagraph"/>
        <w:widowControl w:val="0"/>
        <w:numPr>
          <w:ilvl w:val="0"/>
          <w:numId w:val="22"/>
        </w:numPr>
        <w:spacing w:after="0" w:line="240" w:lineRule="auto"/>
        <w:jc w:val="both"/>
        <w:rPr>
          <w:rFonts w:ascii="Times New Roman" w:eastAsia="Times New Roman" w:hAnsi="Times New Roman" w:cs="Times New Roman"/>
          <w:color w:val="00B0F0"/>
          <w:sz w:val="24"/>
          <w:szCs w:val="24"/>
        </w:rPr>
      </w:pPr>
      <w:r w:rsidRPr="006B3007">
        <w:rPr>
          <w:rFonts w:ascii="Times New Roman" w:hAnsi="Times New Roman" w:cs="Times New Roman"/>
          <w:color w:val="00B0F0"/>
          <w:sz w:val="24"/>
          <w:szCs w:val="24"/>
        </w:rPr>
        <w:t>produsele nu au marcajul CE (unde e cazul).</w:t>
      </w:r>
    </w:p>
    <w:p w14:paraId="6EF56481"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p>
    <w:p w14:paraId="571D9D27"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Produsele pentru protectia muncii se vor livra in stare de functionare, respectand standardele de fabricatie. Vor fi livrate cu ambalajul nedeteriorat. Pe durata transportului se vor asigura conditii necesare evitarii deteriorarii produselor solicitate.</w:t>
      </w:r>
    </w:p>
    <w:p w14:paraId="2622C5CC"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Receptia se va face la beneficiar, atat cantitativ cat si calitativ, prin verificarea marcajulul si a documentelor insotitoare.</w:t>
      </w:r>
    </w:p>
    <w:p w14:paraId="1F0AFAC7"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Produsele depistate necorespunzatoare la receptia efectuata la sediul beneficiarului vor fi inlocuite de catre furnizor in cel mult 5 zile lucratoare, pe costurile furnizorului (inclusiv transportul).</w:t>
      </w:r>
    </w:p>
    <w:p w14:paraId="03436BB4"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Produsele vor fi insotite de urmatoarele documente:</w:t>
      </w:r>
    </w:p>
    <w:p w14:paraId="4C878FD6" w14:textId="77777777" w:rsidR="006B3007" w:rsidRPr="006B3007" w:rsidRDefault="006B3007" w:rsidP="00AD40AB">
      <w:pPr>
        <w:pStyle w:val="ListParagraph"/>
        <w:widowControl w:val="0"/>
        <w:numPr>
          <w:ilvl w:val="0"/>
          <w:numId w:val="23"/>
        </w:numPr>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Aviz de expeditie;</w:t>
      </w:r>
    </w:p>
    <w:p w14:paraId="07A5EE79" w14:textId="77777777" w:rsidR="006B3007" w:rsidRPr="006B3007" w:rsidRDefault="006B3007" w:rsidP="00AD40AB">
      <w:pPr>
        <w:pStyle w:val="ListParagraph"/>
        <w:widowControl w:val="0"/>
        <w:numPr>
          <w:ilvl w:val="0"/>
          <w:numId w:val="23"/>
        </w:numPr>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Factura fiscala;</w:t>
      </w:r>
    </w:p>
    <w:p w14:paraId="03BA4764" w14:textId="77777777" w:rsidR="006B3007" w:rsidRPr="006B3007" w:rsidRDefault="006B3007" w:rsidP="00AD40AB">
      <w:pPr>
        <w:pStyle w:val="ListParagraph"/>
        <w:widowControl w:val="0"/>
        <w:numPr>
          <w:ilvl w:val="0"/>
          <w:numId w:val="23"/>
        </w:numPr>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Declarație de conformitate/ certificat calitate;</w:t>
      </w:r>
    </w:p>
    <w:p w14:paraId="1C5179FB" w14:textId="77777777" w:rsidR="006B3007" w:rsidRPr="006B3007" w:rsidRDefault="006B3007" w:rsidP="00AD40AB">
      <w:pPr>
        <w:pStyle w:val="ListParagraph"/>
        <w:widowControl w:val="0"/>
        <w:numPr>
          <w:ilvl w:val="0"/>
          <w:numId w:val="23"/>
        </w:numPr>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Certificat de garanție.</w:t>
      </w:r>
    </w:p>
    <w:p w14:paraId="7CC163ED"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Daca produsele nu corespund specificaților tehnice din caietul de sarcini, achizitoriul are dreptul sa le respinga, iar fumizorul are obligația, fara a modifica prețul, de a inlocui produsele refuzate.</w:t>
      </w:r>
    </w:p>
    <w:p w14:paraId="222381D2" w14:textId="77777777" w:rsidR="006B3007" w:rsidRPr="006B3007" w:rsidRDefault="006B3007" w:rsidP="00AD40AB">
      <w:pPr>
        <w:widowControl w:val="0"/>
        <w:spacing w:after="0" w:line="240" w:lineRule="auto"/>
        <w:jc w:val="both"/>
        <w:rPr>
          <w:rFonts w:ascii="Times New Roman" w:eastAsia="Times New Roman" w:hAnsi="Times New Roman" w:cs="Times New Roman"/>
          <w:color w:val="00B0F0"/>
          <w:sz w:val="24"/>
          <w:szCs w:val="24"/>
        </w:rPr>
      </w:pPr>
      <w:r w:rsidRPr="006B3007">
        <w:rPr>
          <w:rFonts w:ascii="Times New Roman" w:eastAsia="Times New Roman" w:hAnsi="Times New Roman" w:cs="Times New Roman"/>
          <w:color w:val="00B0F0"/>
          <w:sz w:val="24"/>
          <w:szCs w:val="24"/>
        </w:rPr>
        <w:t>Inlocuirea produselor se va face pe cheltuiala furnizorului, in termen de maxim 5 zile de la inștiințare.</w:t>
      </w:r>
    </w:p>
    <w:p w14:paraId="41473B27" w14:textId="77777777" w:rsidR="00762B1B" w:rsidRDefault="00762B1B" w:rsidP="00AD40AB">
      <w:pPr>
        <w:tabs>
          <w:tab w:val="left" w:pos="85"/>
        </w:tabs>
        <w:spacing w:after="0" w:line="240" w:lineRule="auto"/>
        <w:jc w:val="both"/>
        <w:rPr>
          <w:rFonts w:ascii="Times New Roman" w:hAnsi="Times New Roman" w:cs="Times New Roman"/>
          <w:bCs/>
          <w:sz w:val="24"/>
          <w:szCs w:val="24"/>
        </w:rPr>
      </w:pPr>
    </w:p>
    <w:p w14:paraId="4946058D" w14:textId="77777777" w:rsidR="006B3007" w:rsidRPr="00062621" w:rsidRDefault="006B3007" w:rsidP="00AD40AB">
      <w:pPr>
        <w:tabs>
          <w:tab w:val="left" w:pos="85"/>
        </w:tabs>
        <w:spacing w:after="0" w:line="240" w:lineRule="auto"/>
        <w:jc w:val="both"/>
        <w:rPr>
          <w:rFonts w:ascii="Times New Roman" w:hAnsi="Times New Roman" w:cs="Times New Roman"/>
          <w:bCs/>
          <w:sz w:val="24"/>
          <w:szCs w:val="24"/>
        </w:rPr>
      </w:pPr>
    </w:p>
    <w:p w14:paraId="20ABBE1C" w14:textId="511E8F8A" w:rsidR="0048185E" w:rsidRPr="00062621" w:rsidRDefault="00882C70" w:rsidP="00AD40AB">
      <w:pPr>
        <w:tabs>
          <w:tab w:val="left" w:pos="85"/>
        </w:tabs>
        <w:spacing w:after="0" w:line="240" w:lineRule="auto"/>
        <w:jc w:val="both"/>
        <w:rPr>
          <w:rFonts w:ascii="Times New Roman" w:hAnsi="Times New Roman" w:cs="Times New Roman"/>
          <w:bCs/>
          <w:sz w:val="24"/>
          <w:szCs w:val="24"/>
        </w:rPr>
      </w:pPr>
      <w:r w:rsidRPr="00062621">
        <w:rPr>
          <w:rFonts w:ascii="Times New Roman" w:hAnsi="Times New Roman" w:cs="Times New Roman"/>
          <w:bCs/>
          <w:sz w:val="24"/>
          <w:szCs w:val="24"/>
        </w:rPr>
        <w:tab/>
      </w:r>
      <w:r w:rsidR="0048185E" w:rsidRPr="00062621">
        <w:rPr>
          <w:rFonts w:ascii="Times New Roman" w:hAnsi="Times New Roman" w:cs="Times New Roman"/>
          <w:b/>
          <w:bCs/>
          <w:sz w:val="24"/>
          <w:szCs w:val="24"/>
        </w:rPr>
        <w:t>Facturare:</w:t>
      </w:r>
      <w:r w:rsidR="0048185E" w:rsidRPr="00062621">
        <w:rPr>
          <w:rFonts w:ascii="Times New Roman" w:hAnsi="Times New Roman" w:cs="Times New Roman"/>
          <w:bCs/>
          <w:sz w:val="24"/>
          <w:szCs w:val="24"/>
        </w:rPr>
        <w:t xml:space="preserve"> Facturarea se va face doar după efectuarea recepției calitative și cantitative de către </w:t>
      </w:r>
      <w:r w:rsidR="00762B1B" w:rsidRPr="00062621">
        <w:rPr>
          <w:rFonts w:ascii="Times New Roman" w:hAnsi="Times New Roman" w:cs="Times New Roman"/>
          <w:bCs/>
          <w:sz w:val="24"/>
          <w:szCs w:val="24"/>
        </w:rPr>
        <w:t>beneficiar</w:t>
      </w:r>
      <w:r w:rsidR="0048185E" w:rsidRPr="00062621">
        <w:rPr>
          <w:rFonts w:ascii="Times New Roman" w:hAnsi="Times New Roman" w:cs="Times New Roman"/>
          <w:bCs/>
          <w:sz w:val="24"/>
          <w:szCs w:val="24"/>
        </w:rPr>
        <w:t xml:space="preserve">. </w:t>
      </w:r>
    </w:p>
    <w:p w14:paraId="7CDF312E"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Contractantul va emite factură pentru produsele livrate și acceptate conform prevederilor contractuale.</w:t>
      </w:r>
    </w:p>
    <w:p w14:paraId="196EB73C" w14:textId="40EC75F5"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 xml:space="preserve">Plățile în favoarea contractantului se vor efectua în termen de 30 de zile de la data înregistrării facturii </w:t>
      </w:r>
      <w:r w:rsidRPr="00040723">
        <w:rPr>
          <w:rFonts w:ascii="Times New Roman" w:eastAsia="Times New Roman" w:hAnsi="Times New Roman" w:cs="Times New Roman"/>
          <w:color w:val="00B0F0"/>
          <w:sz w:val="24"/>
          <w:szCs w:val="24"/>
        </w:rPr>
        <w:lastRenderedPageBreak/>
        <w:t xml:space="preserve">fiscale de către </w:t>
      </w:r>
      <w:r w:rsidR="005D41FB">
        <w:rPr>
          <w:rFonts w:ascii="Times New Roman" w:eastAsia="Times New Roman" w:hAnsi="Times New Roman" w:cs="Times New Roman"/>
          <w:color w:val="00B0F0"/>
          <w:sz w:val="24"/>
          <w:szCs w:val="24"/>
        </w:rPr>
        <w:t>Beneficiarul privat</w:t>
      </w:r>
      <w:r w:rsidRPr="00040723">
        <w:rPr>
          <w:rFonts w:ascii="Times New Roman" w:eastAsia="Times New Roman" w:hAnsi="Times New Roman" w:cs="Times New Roman"/>
          <w:color w:val="00B0F0"/>
          <w:sz w:val="24"/>
          <w:szCs w:val="24"/>
        </w:rPr>
        <w:t xml:space="preserve"> și a tuturor documentelor justificative.</w:t>
      </w:r>
    </w:p>
    <w:p w14:paraId="477846A6" w14:textId="2F2716AD"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 xml:space="preserve">Fiecare factură va avea menționat numărul contractului, datele de emitere și de scadența ale facturii respective. Facturile vor fi trimise conform procedurii interne de primire a facturilor adoptată de </w:t>
      </w:r>
      <w:r w:rsidR="005D41FB">
        <w:rPr>
          <w:rFonts w:ascii="Times New Roman" w:eastAsia="Times New Roman" w:hAnsi="Times New Roman" w:cs="Times New Roman"/>
          <w:color w:val="00B0F0"/>
          <w:sz w:val="24"/>
          <w:szCs w:val="24"/>
        </w:rPr>
        <w:t>beneficiarul privat</w:t>
      </w:r>
      <w:r w:rsidRPr="00040723">
        <w:rPr>
          <w:rFonts w:ascii="Times New Roman" w:eastAsia="Times New Roman" w:hAnsi="Times New Roman" w:cs="Times New Roman"/>
          <w:color w:val="00B0F0"/>
          <w:sz w:val="24"/>
          <w:szCs w:val="24"/>
        </w:rPr>
        <w:t>.</w:t>
      </w:r>
    </w:p>
    <w:p w14:paraId="6C3B1D94" w14:textId="025BFEF6"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 xml:space="preserve">Factura va fi emisă după semnarea de către </w:t>
      </w:r>
      <w:r w:rsidR="005D41FB">
        <w:rPr>
          <w:rFonts w:ascii="Times New Roman" w:eastAsia="Times New Roman" w:hAnsi="Times New Roman" w:cs="Times New Roman"/>
          <w:color w:val="00B0F0"/>
          <w:sz w:val="24"/>
          <w:szCs w:val="24"/>
        </w:rPr>
        <w:t>beneficiarul privat</w:t>
      </w:r>
      <w:r w:rsidRPr="00040723">
        <w:rPr>
          <w:rFonts w:ascii="Times New Roman" w:eastAsia="Times New Roman" w:hAnsi="Times New Roman" w:cs="Times New Roman"/>
          <w:color w:val="00B0F0"/>
          <w:sz w:val="24"/>
          <w:szCs w:val="24"/>
        </w:rPr>
        <w:t xml:space="preserve"> a procesului verbal de recepție calitativă și cantitativă, acceptat, după livrare, instalare și punere în funcțiune. Procesul verbal de recepție calitativă și cantitativă va însoți factura și reprezintă elementul necesar realizării plății, împreună cu declarația de conformitate și / sau certificatul de conformitate (după caz).</w:t>
      </w:r>
    </w:p>
    <w:p w14:paraId="32EA9759"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Valoarea facturii va fi produsul dintre prețul unitar al produsului din contract și cantitatea furnizata și recepționata.</w:t>
      </w:r>
    </w:p>
    <w:p w14:paraId="6CBD106A"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Plata se va efectua in termen de 30 de zile, prin ordin de plata, in baza documentelor de receptie, cu ocazia livrarii cantitatilor solicitate la depozitul beneficiarului, conform facturii fiscale emisa de furnizor si acceptata la plata de beneficiar.</w:t>
      </w:r>
    </w:p>
    <w:p w14:paraId="2C2B9F9B"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Dacă factura sau documentele care însotesc factura nu sunt întocmite corespunzător și sunt necesare clarificări suplimentare sau alte documente suport din partea furnizorului, termenul de 30 de zile pentru plata facturii se suspenda prin notificare.</w:t>
      </w:r>
    </w:p>
    <w:p w14:paraId="2096C2C5"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Repunerea în termen se face de la momentul îndeplinirii conditiilor de formă și de fond ale facturii.</w:t>
      </w:r>
    </w:p>
    <w:p w14:paraId="52BAC1A7" w14:textId="77777777" w:rsidR="00040723" w:rsidRPr="00040723" w:rsidRDefault="00040723" w:rsidP="00AD40AB">
      <w:pPr>
        <w:widowControl w:val="0"/>
        <w:spacing w:after="0" w:line="240" w:lineRule="auto"/>
        <w:jc w:val="both"/>
        <w:rPr>
          <w:rFonts w:ascii="Times New Roman" w:eastAsia="Times New Roman" w:hAnsi="Times New Roman" w:cs="Times New Roman"/>
          <w:color w:val="00B0F0"/>
          <w:sz w:val="24"/>
          <w:szCs w:val="24"/>
        </w:rPr>
      </w:pPr>
      <w:r w:rsidRPr="00040723">
        <w:rPr>
          <w:rFonts w:ascii="Times New Roman" w:eastAsia="Times New Roman" w:hAnsi="Times New Roman" w:cs="Times New Roman"/>
          <w:color w:val="00B0F0"/>
          <w:sz w:val="24"/>
          <w:szCs w:val="24"/>
        </w:rPr>
        <w:t>Cerintele prevazute în Caietul de Sarcini sunt cerinte minime obligatorii ofertele care nu îndeplinesc aceste cerinte urmând a fi respinse ca neconforme.</w:t>
      </w:r>
    </w:p>
    <w:p w14:paraId="638DE205" w14:textId="77777777" w:rsidR="00762B1B" w:rsidRPr="00062621" w:rsidRDefault="00762B1B" w:rsidP="00AD40AB">
      <w:pPr>
        <w:tabs>
          <w:tab w:val="left" w:pos="85"/>
        </w:tabs>
        <w:spacing w:after="0" w:line="240" w:lineRule="auto"/>
        <w:jc w:val="both"/>
        <w:rPr>
          <w:rFonts w:ascii="Times New Roman" w:hAnsi="Times New Roman" w:cs="Times New Roman"/>
          <w:bCs/>
          <w:sz w:val="24"/>
          <w:szCs w:val="24"/>
        </w:rPr>
      </w:pPr>
    </w:p>
    <w:p w14:paraId="7716BD80" w14:textId="1240E850" w:rsidR="00CB6D18" w:rsidRPr="00CB6D18" w:rsidRDefault="00CB6D18" w:rsidP="00AD40AB">
      <w:pPr>
        <w:pStyle w:val="ListParagraph"/>
        <w:widowControl w:val="0"/>
        <w:numPr>
          <w:ilvl w:val="1"/>
          <w:numId w:val="18"/>
        </w:numPr>
        <w:spacing w:after="0" w:line="240" w:lineRule="auto"/>
        <w:jc w:val="both"/>
        <w:rPr>
          <w:rFonts w:ascii="Times New Roman" w:eastAsia="Times New Roman" w:hAnsi="Times New Roman" w:cs="Times New Roman"/>
          <w:b/>
          <w:bCs/>
          <w:color w:val="00B0F0"/>
          <w:sz w:val="28"/>
          <w:szCs w:val="28"/>
        </w:rPr>
      </w:pPr>
      <w:r w:rsidRPr="00CB6D18">
        <w:rPr>
          <w:rFonts w:ascii="Times New Roman" w:eastAsia="Times New Roman" w:hAnsi="Times New Roman" w:cs="Times New Roman"/>
          <w:b/>
          <w:bCs/>
          <w:color w:val="00B0F0"/>
          <w:sz w:val="28"/>
          <w:szCs w:val="28"/>
        </w:rPr>
        <w:t>Cerinte privind asigurarea calitatii, protectiei mediului, a securitatii și sanatatii in munca și prevenirea situatiilor de urgenta</w:t>
      </w:r>
    </w:p>
    <w:p w14:paraId="0B6E965D" w14:textId="4541AB80" w:rsidR="00CB6D18" w:rsidRPr="00BE1BB4" w:rsidRDefault="00CB6D18" w:rsidP="00AD40AB">
      <w:pPr>
        <w:widowControl w:val="0"/>
        <w:spacing w:after="0" w:line="240" w:lineRule="auto"/>
        <w:jc w:val="both"/>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4.3.1.</w:t>
      </w:r>
      <w:r w:rsidRPr="00BE1BB4">
        <w:rPr>
          <w:rFonts w:ascii="Times New Roman" w:eastAsia="Times New Roman" w:hAnsi="Times New Roman" w:cs="Times New Roman"/>
          <w:b/>
          <w:bCs/>
          <w:color w:val="00B0F0"/>
          <w:sz w:val="24"/>
          <w:szCs w:val="24"/>
        </w:rPr>
        <w:tab/>
        <w:t>Asigurarea calitatii</w:t>
      </w:r>
    </w:p>
    <w:p w14:paraId="2C8B23BC"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Furnizorul va asigura calitatea produselor în conformitate cu caietul de sarcini aferent.</w:t>
      </w:r>
    </w:p>
    <w:p w14:paraId="70E6B4BE" w14:textId="0F02FB91" w:rsidR="00CB6D18" w:rsidRPr="00BE1BB4" w:rsidRDefault="00CB6D18" w:rsidP="00AD40AB">
      <w:pPr>
        <w:widowControl w:val="0"/>
        <w:spacing w:after="0" w:line="240" w:lineRule="auto"/>
        <w:jc w:val="both"/>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4.3.2.</w:t>
      </w:r>
      <w:r w:rsidRPr="00BE1BB4">
        <w:rPr>
          <w:rFonts w:ascii="Times New Roman" w:eastAsia="Times New Roman" w:hAnsi="Times New Roman" w:cs="Times New Roman"/>
          <w:b/>
          <w:bCs/>
          <w:color w:val="00B0F0"/>
          <w:sz w:val="24"/>
          <w:szCs w:val="24"/>
        </w:rPr>
        <w:tab/>
        <w:t>Cerinte prinvind protectia mediului</w:t>
      </w:r>
    </w:p>
    <w:p w14:paraId="5DB0C7DF"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Furnizorul are obligatia de a se asigura ca personalul propriu/delegat va respecta legislatia privind protectia mediului și gestionarea deșeurilor in vigoare.</w:t>
      </w:r>
    </w:p>
    <w:p w14:paraId="61F090C0"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Modul de ambalare al produselor va fi corespunzator pentru a asigura protectia la manipulare și transport, dar in același timp, va fi optimizat astfel incat sa genereze un volum cat mai redus de deșeuri de ambalaje. Daca este posibil, pentru ambalarea produsului se vor utiliza materiale reciclabile.</w:t>
      </w:r>
    </w:p>
    <w:p w14:paraId="64EDEE50"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Durata de viața a produselor furnizate trebuie sa fie cat mai ridicata, in scopul reducerii costurilor pentru eliminarea deseurilor.</w:t>
      </w:r>
    </w:p>
    <w:p w14:paraId="16DC67BB"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Personalul propriu/delegat al furnizorului are obligatia, sa acționeze cu atenție și responsabilitate astfel incat sa evite orice agresiune asupra mediului prin poluarea apei, aerului sau a solului. Pentru orice eveniment de mediu provocat de catre acesta (pierderi de combustibil, lubrifianți sau alte lichide periculoase de la mijloacele auto folosite), furnizorul are obligația de a interveni imediat și de a anunța achizitorul.</w:t>
      </w:r>
    </w:p>
    <w:p w14:paraId="20841D4B"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Limitarea și inlaturarea efectelor poluarii asupra mediului se va face prin acțiunea și cheltuiala furnizorului.</w:t>
      </w:r>
    </w:p>
    <w:p w14:paraId="07648E1B" w14:textId="0ACD4D9F" w:rsidR="00CB6D18" w:rsidRPr="00BE1BB4" w:rsidRDefault="00CB6D18" w:rsidP="00AD40AB">
      <w:pPr>
        <w:widowControl w:val="0"/>
        <w:spacing w:after="0" w:line="240" w:lineRule="auto"/>
        <w:jc w:val="both"/>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4.3.3.</w:t>
      </w:r>
      <w:r w:rsidRPr="00BE1BB4">
        <w:rPr>
          <w:rFonts w:ascii="Times New Roman" w:eastAsia="Times New Roman" w:hAnsi="Times New Roman" w:cs="Times New Roman"/>
          <w:b/>
          <w:bCs/>
          <w:color w:val="00B0F0"/>
          <w:sz w:val="24"/>
          <w:szCs w:val="24"/>
        </w:rPr>
        <w:t xml:space="preserve"> Cerinte de Securitate și Sanatate a Muncii</w:t>
      </w:r>
    </w:p>
    <w:p w14:paraId="37AC5CB4"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Furnizorul va respecta prevederile legislatiei de securitate și sanatate in munca și va lua toate masurile in vederea evitarii oricarui accident si imbolnavire profesionala.</w:t>
      </w:r>
    </w:p>
    <w:p w14:paraId="6A6D3663"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lastRenderedPageBreak/>
        <w:t>Furnizorul va respecta reglementarile în domeniu SSM, din care amintim:</w:t>
      </w:r>
    </w:p>
    <w:p w14:paraId="7ACC5B5D"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Legea nr.319/ 2006 - legea securitatii și sanatatii in munca.</w:t>
      </w:r>
    </w:p>
    <w:p w14:paraId="0CD9F21A"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HG nr.1425 /2006 - normele metodologice de aplicare a prevederilor legii securitatii și sanatatii in munca nr.319/2006.</w:t>
      </w:r>
    </w:p>
    <w:p w14:paraId="202997E7"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HG nr.1091/2006 - privind cerintele minime de securitate și sanatate pentru locul de munca.</w:t>
      </w:r>
    </w:p>
    <w:p w14:paraId="76B54531" w14:textId="56BBC89B" w:rsidR="00CB6D18" w:rsidRPr="00BE1BB4" w:rsidRDefault="00CB6D18" w:rsidP="00AD40AB">
      <w:pPr>
        <w:widowControl w:val="0"/>
        <w:spacing w:after="0" w:line="240" w:lineRule="auto"/>
        <w:jc w:val="both"/>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4.3.4.</w:t>
      </w:r>
      <w:r w:rsidRPr="00BE1BB4">
        <w:rPr>
          <w:rFonts w:ascii="Times New Roman" w:eastAsia="Times New Roman" w:hAnsi="Times New Roman" w:cs="Times New Roman"/>
          <w:b/>
          <w:bCs/>
          <w:color w:val="00B0F0"/>
          <w:sz w:val="24"/>
          <w:szCs w:val="24"/>
        </w:rPr>
        <w:t xml:space="preserve"> Cerinte privind prevenirea Situatiilor de Urgenta</w:t>
      </w:r>
    </w:p>
    <w:p w14:paraId="232C658F"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Furnizorul va respecta reglementarile in domeniul SU, din care amintim:</w:t>
      </w:r>
    </w:p>
    <w:p w14:paraId="7940E30E"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Ordin nr.3/06.01.2011 - Norme metodologice de avizare și autorizare privind prevenirea incendiilor.</w:t>
      </w:r>
    </w:p>
    <w:p w14:paraId="4953948F"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Legea nr. 307112.07.2006 - Legea privind apararea impotriva incendiilor. Legea nr. 481/2004 - privind protecția civila</w:t>
      </w:r>
    </w:p>
    <w:p w14:paraId="2677112F" w14:textId="77777777" w:rsidR="00CB6D18" w:rsidRPr="00BE1BB4" w:rsidRDefault="00CB6D18" w:rsidP="00AD40AB">
      <w:pPr>
        <w:widowControl w:val="0"/>
        <w:spacing w:after="0" w:line="240" w:lineRule="auto"/>
        <w:jc w:val="both"/>
        <w:rPr>
          <w:rFonts w:ascii="Times New Roman" w:eastAsia="Times New Roman" w:hAnsi="Times New Roman" w:cs="Times New Roman"/>
          <w:color w:val="00B0F0"/>
          <w:sz w:val="24"/>
          <w:szCs w:val="24"/>
        </w:rPr>
      </w:pPr>
      <w:r w:rsidRPr="00BE1BB4">
        <w:rPr>
          <w:rFonts w:ascii="Times New Roman" w:eastAsia="Times New Roman" w:hAnsi="Times New Roman" w:cs="Times New Roman"/>
          <w:color w:val="00B0F0"/>
          <w:sz w:val="24"/>
          <w:szCs w:val="24"/>
        </w:rPr>
        <w:t>Ordin nr.163/2007 - pentru aprobarea Normelor generale de aparare împotriva incendiilor.</w:t>
      </w:r>
    </w:p>
    <w:tbl>
      <w:tblPr>
        <w:tblStyle w:val="TableGrid"/>
        <w:tblW w:w="0" w:type="auto"/>
        <w:tblLook w:val="04A0" w:firstRow="1" w:lastRow="0" w:firstColumn="1" w:lastColumn="0" w:noHBand="0" w:noVBand="1"/>
      </w:tblPr>
      <w:tblGrid>
        <w:gridCol w:w="1083"/>
        <w:gridCol w:w="603"/>
        <w:gridCol w:w="1597"/>
        <w:gridCol w:w="1892"/>
        <w:gridCol w:w="1861"/>
        <w:gridCol w:w="2876"/>
      </w:tblGrid>
      <w:tr w:rsidR="00A229FE" w:rsidRPr="00CE2083" w14:paraId="5FE946B4" w14:textId="77777777" w:rsidTr="00277BDF">
        <w:tc>
          <w:tcPr>
            <w:tcW w:w="0" w:type="auto"/>
          </w:tcPr>
          <w:p w14:paraId="7CAAD86E"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Cantitate</w:t>
            </w:r>
          </w:p>
        </w:tc>
        <w:tc>
          <w:tcPr>
            <w:tcW w:w="0" w:type="auto"/>
          </w:tcPr>
          <w:p w14:paraId="413DE182"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UM</w:t>
            </w:r>
          </w:p>
        </w:tc>
        <w:tc>
          <w:tcPr>
            <w:tcW w:w="0" w:type="auto"/>
          </w:tcPr>
          <w:p w14:paraId="7E010147"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Loc de livrare</w:t>
            </w:r>
          </w:p>
        </w:tc>
        <w:tc>
          <w:tcPr>
            <w:tcW w:w="0" w:type="auto"/>
          </w:tcPr>
          <w:p w14:paraId="079B04D2"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Termenul de livrare</w:t>
            </w:r>
          </w:p>
        </w:tc>
        <w:tc>
          <w:tcPr>
            <w:tcW w:w="0" w:type="auto"/>
          </w:tcPr>
          <w:p w14:paraId="6114A1DC"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Specificații tehnice sau cerinte de performanță/ functionale minime</w:t>
            </w:r>
          </w:p>
        </w:tc>
        <w:tc>
          <w:tcPr>
            <w:tcW w:w="0" w:type="auto"/>
          </w:tcPr>
          <w:p w14:paraId="6F927040"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Durata minimă garanție</w:t>
            </w:r>
          </w:p>
        </w:tc>
      </w:tr>
      <w:tr w:rsidR="00A229FE" w:rsidRPr="00CE2083" w14:paraId="0F97D4D9" w14:textId="77777777" w:rsidTr="00277BDF">
        <w:tc>
          <w:tcPr>
            <w:tcW w:w="0" w:type="auto"/>
          </w:tcPr>
          <w:p w14:paraId="134A402F"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1</w:t>
            </w:r>
          </w:p>
        </w:tc>
        <w:tc>
          <w:tcPr>
            <w:tcW w:w="0" w:type="auto"/>
          </w:tcPr>
          <w:p w14:paraId="228D07EB"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2</w:t>
            </w:r>
          </w:p>
        </w:tc>
        <w:tc>
          <w:tcPr>
            <w:tcW w:w="0" w:type="auto"/>
          </w:tcPr>
          <w:p w14:paraId="177588BB"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3</w:t>
            </w:r>
          </w:p>
        </w:tc>
        <w:tc>
          <w:tcPr>
            <w:tcW w:w="0" w:type="auto"/>
          </w:tcPr>
          <w:p w14:paraId="130B36EB"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4</w:t>
            </w:r>
          </w:p>
        </w:tc>
        <w:tc>
          <w:tcPr>
            <w:tcW w:w="0" w:type="auto"/>
          </w:tcPr>
          <w:p w14:paraId="304685B3"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5</w:t>
            </w:r>
          </w:p>
        </w:tc>
        <w:tc>
          <w:tcPr>
            <w:tcW w:w="0" w:type="auto"/>
          </w:tcPr>
          <w:p w14:paraId="1C8403F0"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6</w:t>
            </w:r>
          </w:p>
        </w:tc>
      </w:tr>
      <w:tr w:rsidR="00A229FE" w:rsidRPr="00CE2083" w14:paraId="0EE5AC75" w14:textId="77777777" w:rsidTr="00277BDF">
        <w:tc>
          <w:tcPr>
            <w:tcW w:w="0" w:type="auto"/>
            <w:vAlign w:val="center"/>
          </w:tcPr>
          <w:p w14:paraId="4ECD4752" w14:textId="763F389D" w:rsidR="00502192" w:rsidRPr="00CE2083" w:rsidRDefault="00A229FE" w:rsidP="00277BDF">
            <w:pPr>
              <w:widowControl w:val="0"/>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3</w:t>
            </w:r>
            <w:r w:rsidR="008D7718">
              <w:rPr>
                <w:rFonts w:ascii="Times New Roman" w:eastAsia="Times New Roman" w:hAnsi="Times New Roman" w:cs="Times New Roman"/>
                <w:kern w:val="0"/>
                <w:sz w:val="24"/>
                <w:szCs w:val="24"/>
                <w:lang w:eastAsia="ro-RO"/>
                <w14:ligatures w14:val="none"/>
              </w:rPr>
              <w:t>7</w:t>
            </w:r>
          </w:p>
        </w:tc>
        <w:tc>
          <w:tcPr>
            <w:tcW w:w="0" w:type="auto"/>
            <w:vAlign w:val="center"/>
          </w:tcPr>
          <w:p w14:paraId="3436015C"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buc</w:t>
            </w:r>
          </w:p>
        </w:tc>
        <w:tc>
          <w:tcPr>
            <w:tcW w:w="0" w:type="auto"/>
            <w:vAlign w:val="center"/>
          </w:tcPr>
          <w:p w14:paraId="16DF07D5" w14:textId="1089B68E" w:rsidR="00502192" w:rsidRPr="00CE2083" w:rsidRDefault="00A229FE" w:rsidP="00277BDF">
            <w:pPr>
              <w:widowControl w:val="0"/>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Universal Alloy Corporation Europe SRL</w:t>
            </w:r>
          </w:p>
        </w:tc>
        <w:tc>
          <w:tcPr>
            <w:tcW w:w="0" w:type="auto"/>
            <w:vAlign w:val="center"/>
          </w:tcPr>
          <w:p w14:paraId="053C2EF4"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Maxim  15 zile calendaristice de la data semnării contractului</w:t>
            </w:r>
          </w:p>
        </w:tc>
        <w:tc>
          <w:tcPr>
            <w:tcW w:w="0" w:type="auto"/>
            <w:vAlign w:val="center"/>
          </w:tcPr>
          <w:p w14:paraId="70E1FF6F"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Cele din descriere</w:t>
            </w:r>
          </w:p>
        </w:tc>
        <w:tc>
          <w:tcPr>
            <w:tcW w:w="0" w:type="auto"/>
            <w:vAlign w:val="center"/>
          </w:tcPr>
          <w:p w14:paraId="29113964"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Garanție:</w:t>
            </w:r>
          </w:p>
          <w:p w14:paraId="14D372BE"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minim 6 luni în condițiile utilizării conform instrucțiunilor de utilizare și întreținere a producătorului și minim 24 luni în condițiile de depozitare conform prescripțiilor producătorului</w:t>
            </w:r>
          </w:p>
        </w:tc>
      </w:tr>
      <w:tr w:rsidR="00502192" w:rsidRPr="00CE2083" w14:paraId="084B6958" w14:textId="77777777" w:rsidTr="00277BDF">
        <w:tc>
          <w:tcPr>
            <w:tcW w:w="0" w:type="auto"/>
            <w:gridSpan w:val="6"/>
          </w:tcPr>
          <w:p w14:paraId="1C15B848" w14:textId="77777777" w:rsidR="00502192" w:rsidRPr="00CE2083" w:rsidRDefault="00502192"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Defalcat pe mărimi</w:t>
            </w:r>
          </w:p>
        </w:tc>
      </w:tr>
      <w:tr w:rsidR="00502192" w:rsidRPr="00CE2083" w14:paraId="39C6A801" w14:textId="77777777" w:rsidTr="000D4943">
        <w:trPr>
          <w:trHeight w:val="406"/>
        </w:trPr>
        <w:tc>
          <w:tcPr>
            <w:tcW w:w="0" w:type="auto"/>
          </w:tcPr>
          <w:p w14:paraId="5014F783" w14:textId="77777777" w:rsidR="00502192" w:rsidRPr="00CE2083" w:rsidRDefault="00502192" w:rsidP="00277BDF">
            <w:pPr>
              <w:widowControl w:val="0"/>
              <w:jc w:val="both"/>
              <w:rPr>
                <w:rFonts w:ascii="Times New Roman" w:eastAsia="Times New Roman" w:hAnsi="Times New Roman" w:cs="Times New Roman"/>
                <w:b/>
                <w:bCs/>
                <w:kern w:val="0"/>
                <w:sz w:val="24"/>
                <w:szCs w:val="24"/>
                <w:lang w:eastAsia="ro-RO"/>
                <w14:ligatures w14:val="none"/>
              </w:rPr>
            </w:pPr>
            <w:r w:rsidRPr="00CE2083">
              <w:rPr>
                <w:rFonts w:ascii="Times New Roman" w:eastAsia="Times New Roman" w:hAnsi="Times New Roman" w:cs="Times New Roman"/>
                <w:b/>
                <w:bCs/>
                <w:kern w:val="0"/>
                <w:sz w:val="24"/>
                <w:szCs w:val="24"/>
                <w:lang w:eastAsia="ro-RO"/>
                <w14:ligatures w14:val="none"/>
              </w:rPr>
              <w:t>Mărime</w:t>
            </w:r>
          </w:p>
        </w:tc>
        <w:tc>
          <w:tcPr>
            <w:tcW w:w="0" w:type="auto"/>
          </w:tcPr>
          <w:p w14:paraId="4F682C50" w14:textId="77777777" w:rsidR="00502192" w:rsidRPr="00CE2083" w:rsidRDefault="00502192" w:rsidP="00277BDF">
            <w:pPr>
              <w:widowControl w:val="0"/>
              <w:jc w:val="both"/>
              <w:rPr>
                <w:rFonts w:ascii="Times New Roman" w:eastAsia="Times New Roman" w:hAnsi="Times New Roman" w:cs="Times New Roman"/>
                <w:b/>
                <w:bCs/>
                <w:kern w:val="0"/>
                <w:sz w:val="24"/>
                <w:szCs w:val="24"/>
                <w:lang w:eastAsia="ro-RO"/>
                <w14:ligatures w14:val="none"/>
              </w:rPr>
            </w:pPr>
            <w:r w:rsidRPr="00CE2083">
              <w:rPr>
                <w:rFonts w:ascii="Times New Roman" w:eastAsia="Times New Roman" w:hAnsi="Times New Roman" w:cs="Times New Roman"/>
                <w:b/>
                <w:bCs/>
                <w:kern w:val="0"/>
                <w:sz w:val="24"/>
                <w:szCs w:val="24"/>
                <w:lang w:eastAsia="ro-RO"/>
                <w14:ligatures w14:val="none"/>
              </w:rPr>
              <w:t>buc</w:t>
            </w:r>
          </w:p>
        </w:tc>
        <w:tc>
          <w:tcPr>
            <w:tcW w:w="0" w:type="auto"/>
            <w:gridSpan w:val="4"/>
          </w:tcPr>
          <w:p w14:paraId="6A78DD17" w14:textId="77777777" w:rsidR="00502192" w:rsidRPr="00CE2083" w:rsidRDefault="00502192" w:rsidP="00277BDF">
            <w:pPr>
              <w:widowControl w:val="0"/>
              <w:jc w:val="both"/>
              <w:rPr>
                <w:rFonts w:ascii="Times New Roman" w:eastAsia="Times New Roman" w:hAnsi="Times New Roman" w:cs="Times New Roman"/>
                <w:kern w:val="0"/>
                <w:sz w:val="24"/>
                <w:szCs w:val="24"/>
                <w:lang w:eastAsia="ro-RO"/>
                <w14:ligatures w14:val="none"/>
              </w:rPr>
            </w:pPr>
          </w:p>
        </w:tc>
      </w:tr>
      <w:tr w:rsidR="00A229FE" w:rsidRPr="00CE2083" w14:paraId="160FC33A" w14:textId="77777777" w:rsidTr="000D4943">
        <w:tc>
          <w:tcPr>
            <w:tcW w:w="0" w:type="auto"/>
            <w:shd w:val="clear" w:color="auto" w:fill="auto"/>
          </w:tcPr>
          <w:p w14:paraId="21481820"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36</w:t>
            </w:r>
          </w:p>
        </w:tc>
        <w:tc>
          <w:tcPr>
            <w:tcW w:w="0" w:type="auto"/>
            <w:shd w:val="clear" w:color="auto" w:fill="auto"/>
          </w:tcPr>
          <w:p w14:paraId="65D2596A" w14:textId="3E3ACC29"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1</w:t>
            </w:r>
          </w:p>
        </w:tc>
        <w:tc>
          <w:tcPr>
            <w:tcW w:w="0" w:type="auto"/>
          </w:tcPr>
          <w:p w14:paraId="51BD36E3"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62EF7436"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174A1BFA"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11200FED"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57C372E7" w14:textId="77777777" w:rsidTr="000D4943">
        <w:tc>
          <w:tcPr>
            <w:tcW w:w="0" w:type="auto"/>
            <w:shd w:val="clear" w:color="auto" w:fill="auto"/>
          </w:tcPr>
          <w:p w14:paraId="75C15086"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37</w:t>
            </w:r>
          </w:p>
        </w:tc>
        <w:tc>
          <w:tcPr>
            <w:tcW w:w="0" w:type="auto"/>
            <w:shd w:val="clear" w:color="auto" w:fill="auto"/>
          </w:tcPr>
          <w:p w14:paraId="143B1753" w14:textId="60232DC2"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w:t>
            </w:r>
          </w:p>
        </w:tc>
        <w:tc>
          <w:tcPr>
            <w:tcW w:w="0" w:type="auto"/>
          </w:tcPr>
          <w:p w14:paraId="39FA7B55"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95A3DD9"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7603A318"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0494B3D4"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05443098" w14:textId="77777777" w:rsidTr="000D4943">
        <w:tc>
          <w:tcPr>
            <w:tcW w:w="0" w:type="auto"/>
            <w:shd w:val="clear" w:color="auto" w:fill="auto"/>
          </w:tcPr>
          <w:p w14:paraId="001BEC2D"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38</w:t>
            </w:r>
          </w:p>
        </w:tc>
        <w:tc>
          <w:tcPr>
            <w:tcW w:w="0" w:type="auto"/>
            <w:shd w:val="clear" w:color="auto" w:fill="auto"/>
          </w:tcPr>
          <w:p w14:paraId="4A402F2C" w14:textId="41579FDB"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w:t>
            </w:r>
          </w:p>
        </w:tc>
        <w:tc>
          <w:tcPr>
            <w:tcW w:w="0" w:type="auto"/>
          </w:tcPr>
          <w:p w14:paraId="1B5E8700"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146DCEF7"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3A9838A"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9282C9C"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6804B63A" w14:textId="77777777" w:rsidTr="000D4943">
        <w:tc>
          <w:tcPr>
            <w:tcW w:w="0" w:type="auto"/>
            <w:shd w:val="clear" w:color="auto" w:fill="auto"/>
          </w:tcPr>
          <w:p w14:paraId="2408FB7B"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39</w:t>
            </w:r>
          </w:p>
        </w:tc>
        <w:tc>
          <w:tcPr>
            <w:tcW w:w="0" w:type="auto"/>
            <w:shd w:val="clear" w:color="auto" w:fill="auto"/>
          </w:tcPr>
          <w:p w14:paraId="07A4635F"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2</w:t>
            </w:r>
          </w:p>
        </w:tc>
        <w:tc>
          <w:tcPr>
            <w:tcW w:w="0" w:type="auto"/>
          </w:tcPr>
          <w:p w14:paraId="4884E424"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D310E7F"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4E05FAAC"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66E7ED6"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2A6B9ADD" w14:textId="77777777" w:rsidTr="000D4943">
        <w:tc>
          <w:tcPr>
            <w:tcW w:w="0" w:type="auto"/>
            <w:shd w:val="clear" w:color="auto" w:fill="auto"/>
          </w:tcPr>
          <w:p w14:paraId="17CFAAC9"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40</w:t>
            </w:r>
          </w:p>
        </w:tc>
        <w:tc>
          <w:tcPr>
            <w:tcW w:w="0" w:type="auto"/>
            <w:shd w:val="clear" w:color="auto" w:fill="auto"/>
          </w:tcPr>
          <w:p w14:paraId="14D7A116" w14:textId="0C7D0304"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2</w:t>
            </w:r>
          </w:p>
        </w:tc>
        <w:tc>
          <w:tcPr>
            <w:tcW w:w="0" w:type="auto"/>
          </w:tcPr>
          <w:p w14:paraId="2F4B8815"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7FB06537"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D27FC26"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7200F95F"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542D73DC" w14:textId="77777777" w:rsidTr="000D4943">
        <w:tc>
          <w:tcPr>
            <w:tcW w:w="0" w:type="auto"/>
            <w:shd w:val="clear" w:color="auto" w:fill="auto"/>
          </w:tcPr>
          <w:p w14:paraId="7D20D2BE"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41</w:t>
            </w:r>
          </w:p>
        </w:tc>
        <w:tc>
          <w:tcPr>
            <w:tcW w:w="0" w:type="auto"/>
            <w:shd w:val="clear" w:color="auto" w:fill="auto"/>
          </w:tcPr>
          <w:p w14:paraId="6F41C7A5" w14:textId="47EA450E"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5</w:t>
            </w:r>
          </w:p>
        </w:tc>
        <w:tc>
          <w:tcPr>
            <w:tcW w:w="0" w:type="auto"/>
          </w:tcPr>
          <w:p w14:paraId="4994F243"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721ECEC7"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2EF8B5A"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AC1B444"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20A0195A" w14:textId="77777777" w:rsidTr="000D4943">
        <w:tc>
          <w:tcPr>
            <w:tcW w:w="0" w:type="auto"/>
            <w:shd w:val="clear" w:color="auto" w:fill="auto"/>
          </w:tcPr>
          <w:p w14:paraId="6EC2B2FC"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42</w:t>
            </w:r>
          </w:p>
        </w:tc>
        <w:tc>
          <w:tcPr>
            <w:tcW w:w="0" w:type="auto"/>
            <w:shd w:val="clear" w:color="auto" w:fill="auto"/>
          </w:tcPr>
          <w:p w14:paraId="3E595540" w14:textId="5BB3095B"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8</w:t>
            </w:r>
          </w:p>
        </w:tc>
        <w:tc>
          <w:tcPr>
            <w:tcW w:w="0" w:type="auto"/>
          </w:tcPr>
          <w:p w14:paraId="04283AB7"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16613661"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A6FEE0C"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30C0ECA"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2239DAB0" w14:textId="77777777" w:rsidTr="000D4943">
        <w:tc>
          <w:tcPr>
            <w:tcW w:w="0" w:type="auto"/>
            <w:shd w:val="clear" w:color="auto" w:fill="auto"/>
          </w:tcPr>
          <w:p w14:paraId="38F94D7D"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43</w:t>
            </w:r>
          </w:p>
        </w:tc>
        <w:tc>
          <w:tcPr>
            <w:tcW w:w="0" w:type="auto"/>
            <w:shd w:val="clear" w:color="auto" w:fill="auto"/>
          </w:tcPr>
          <w:p w14:paraId="4F1E8C4D" w14:textId="308FA121"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7</w:t>
            </w:r>
          </w:p>
        </w:tc>
        <w:tc>
          <w:tcPr>
            <w:tcW w:w="0" w:type="auto"/>
          </w:tcPr>
          <w:p w14:paraId="61F94248"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3270BBF8"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29E7DD94"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3F2C515B"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4B7037E2" w14:textId="77777777" w:rsidTr="000D4943">
        <w:tc>
          <w:tcPr>
            <w:tcW w:w="0" w:type="auto"/>
            <w:shd w:val="clear" w:color="auto" w:fill="auto"/>
          </w:tcPr>
          <w:p w14:paraId="2087687B" w14:textId="77777777"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44</w:t>
            </w:r>
          </w:p>
        </w:tc>
        <w:tc>
          <w:tcPr>
            <w:tcW w:w="0" w:type="auto"/>
            <w:shd w:val="clear" w:color="auto" w:fill="auto"/>
          </w:tcPr>
          <w:p w14:paraId="05C008A9" w14:textId="76ED1722"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5</w:t>
            </w:r>
          </w:p>
        </w:tc>
        <w:tc>
          <w:tcPr>
            <w:tcW w:w="0" w:type="auto"/>
          </w:tcPr>
          <w:p w14:paraId="3318E3EF"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CED0590"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0BFB58EE"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448F605A" w14:textId="77777777" w:rsidR="00502192" w:rsidRPr="00CE2083" w:rsidRDefault="00502192" w:rsidP="00277BDF">
            <w:pPr>
              <w:widowControl w:val="0"/>
              <w:jc w:val="both"/>
              <w:rPr>
                <w:rFonts w:ascii="Times New Roman" w:eastAsia="Times New Roman" w:hAnsi="Times New Roman" w:cs="Times New Roman"/>
                <w:sz w:val="24"/>
                <w:szCs w:val="24"/>
              </w:rPr>
            </w:pPr>
          </w:p>
        </w:tc>
      </w:tr>
      <w:tr w:rsidR="00A229FE" w:rsidRPr="00CE2083" w14:paraId="27931643" w14:textId="77777777" w:rsidTr="000D4943">
        <w:tc>
          <w:tcPr>
            <w:tcW w:w="0" w:type="auto"/>
            <w:shd w:val="clear" w:color="auto" w:fill="auto"/>
          </w:tcPr>
          <w:p w14:paraId="2B1CB51D" w14:textId="01892A19" w:rsidR="00502192" w:rsidRPr="000D4943" w:rsidRDefault="00502192"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4</w:t>
            </w:r>
            <w:r w:rsidR="000D4943" w:rsidRPr="000D4943">
              <w:rPr>
                <w:rFonts w:ascii="Times New Roman" w:eastAsia="Times New Roman" w:hAnsi="Times New Roman" w:cs="Times New Roman"/>
                <w:b/>
                <w:bCs/>
                <w:sz w:val="24"/>
                <w:szCs w:val="24"/>
              </w:rPr>
              <w:t>7</w:t>
            </w:r>
          </w:p>
        </w:tc>
        <w:tc>
          <w:tcPr>
            <w:tcW w:w="0" w:type="auto"/>
            <w:shd w:val="clear" w:color="auto" w:fill="auto"/>
          </w:tcPr>
          <w:p w14:paraId="075CF57A" w14:textId="308A9A50" w:rsidR="00502192" w:rsidRPr="000D4943" w:rsidRDefault="000D4943" w:rsidP="00277BDF">
            <w:pPr>
              <w:widowControl w:val="0"/>
              <w:jc w:val="both"/>
              <w:rPr>
                <w:rFonts w:ascii="Times New Roman" w:eastAsia="Times New Roman" w:hAnsi="Times New Roman" w:cs="Times New Roman"/>
                <w:b/>
                <w:bCs/>
                <w:sz w:val="24"/>
                <w:szCs w:val="24"/>
              </w:rPr>
            </w:pPr>
            <w:r w:rsidRPr="000D4943">
              <w:rPr>
                <w:rFonts w:ascii="Times New Roman" w:eastAsia="Times New Roman" w:hAnsi="Times New Roman" w:cs="Times New Roman"/>
                <w:b/>
                <w:bCs/>
                <w:sz w:val="24"/>
                <w:szCs w:val="24"/>
              </w:rPr>
              <w:t>1</w:t>
            </w:r>
          </w:p>
        </w:tc>
        <w:tc>
          <w:tcPr>
            <w:tcW w:w="0" w:type="auto"/>
          </w:tcPr>
          <w:p w14:paraId="1441F7EE"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41D11830"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0D99C228" w14:textId="77777777" w:rsidR="00502192" w:rsidRPr="00CE2083" w:rsidRDefault="00502192" w:rsidP="00277BDF">
            <w:pPr>
              <w:widowControl w:val="0"/>
              <w:jc w:val="both"/>
              <w:rPr>
                <w:rFonts w:ascii="Times New Roman" w:eastAsia="Times New Roman" w:hAnsi="Times New Roman" w:cs="Times New Roman"/>
                <w:sz w:val="24"/>
                <w:szCs w:val="24"/>
              </w:rPr>
            </w:pPr>
          </w:p>
        </w:tc>
        <w:tc>
          <w:tcPr>
            <w:tcW w:w="0" w:type="auto"/>
          </w:tcPr>
          <w:p w14:paraId="5EBA2E67" w14:textId="77777777" w:rsidR="00502192" w:rsidRPr="00CE2083" w:rsidRDefault="00502192" w:rsidP="00277BDF">
            <w:pPr>
              <w:widowControl w:val="0"/>
              <w:jc w:val="both"/>
              <w:rPr>
                <w:rFonts w:ascii="Times New Roman" w:eastAsia="Times New Roman" w:hAnsi="Times New Roman" w:cs="Times New Roman"/>
                <w:sz w:val="24"/>
                <w:szCs w:val="24"/>
              </w:rPr>
            </w:pPr>
          </w:p>
        </w:tc>
      </w:tr>
    </w:tbl>
    <w:p w14:paraId="238F0008" w14:textId="77777777" w:rsidR="00CB6D18" w:rsidRPr="00BE1BB4" w:rsidRDefault="00CB6D18" w:rsidP="00AD40AB">
      <w:pPr>
        <w:widowControl w:val="0"/>
        <w:spacing w:after="0" w:line="240" w:lineRule="auto"/>
        <w:jc w:val="both"/>
        <w:rPr>
          <w:rFonts w:ascii="Times New Roman" w:eastAsia="Times New Roman" w:hAnsi="Times New Roman" w:cs="Times New Roman"/>
          <w:b/>
          <w:bCs/>
          <w:color w:val="00B0F0"/>
          <w:sz w:val="24"/>
          <w:szCs w:val="24"/>
        </w:rPr>
      </w:pPr>
    </w:p>
    <w:p w14:paraId="018206DB" w14:textId="24CB95F9" w:rsidR="00762B1B" w:rsidRPr="00AD40AB" w:rsidRDefault="00BB20BB" w:rsidP="00AD40AB">
      <w:pPr>
        <w:pStyle w:val="ListParagraph"/>
        <w:numPr>
          <w:ilvl w:val="0"/>
          <w:numId w:val="18"/>
        </w:numPr>
        <w:tabs>
          <w:tab w:val="left" w:pos="85"/>
        </w:tabs>
        <w:spacing w:after="0" w:line="240" w:lineRule="auto"/>
        <w:jc w:val="both"/>
        <w:rPr>
          <w:rFonts w:ascii="Times New Roman" w:hAnsi="Times New Roman" w:cs="Times New Roman"/>
          <w:b/>
          <w:bCs/>
          <w:iCs/>
          <w:color w:val="7030A0"/>
          <w:sz w:val="24"/>
          <w:szCs w:val="24"/>
        </w:rPr>
      </w:pPr>
      <w:r w:rsidRPr="00AD40AB">
        <w:rPr>
          <w:rFonts w:ascii="Times New Roman" w:hAnsi="Times New Roman" w:cs="Times New Roman"/>
          <w:b/>
          <w:bCs/>
          <w:iCs/>
          <w:color w:val="7030A0"/>
          <w:sz w:val="24"/>
          <w:szCs w:val="24"/>
        </w:rPr>
        <w:lastRenderedPageBreak/>
        <w:t>RESPECTAREA PRINCIPIUL DNSH - PRINCIPIUL DE "A NU PREJUDICIA ÎN MOD SEMNIFICATIV"</w:t>
      </w:r>
    </w:p>
    <w:p w14:paraId="47B49352" w14:textId="77777777" w:rsidR="00BB20BB" w:rsidRPr="00AD40AB" w:rsidRDefault="00BB20BB" w:rsidP="00AD40AB">
      <w:pPr>
        <w:tabs>
          <w:tab w:val="left" w:pos="85"/>
        </w:tabs>
        <w:spacing w:after="0" w:line="240" w:lineRule="auto"/>
        <w:jc w:val="both"/>
        <w:rPr>
          <w:rFonts w:ascii="Times New Roman" w:hAnsi="Times New Roman" w:cs="Times New Roman"/>
          <w:bCs/>
          <w:color w:val="7030A0"/>
          <w:sz w:val="24"/>
          <w:szCs w:val="24"/>
        </w:rPr>
      </w:pPr>
    </w:p>
    <w:p w14:paraId="6F26D9EA" w14:textId="0A352E2F" w:rsidR="00EF59AB" w:rsidRPr="00AD40AB" w:rsidRDefault="00AD40AB" w:rsidP="00AD40AB">
      <w:pPr>
        <w:tabs>
          <w:tab w:val="left" w:pos="85"/>
        </w:tabs>
        <w:spacing w:after="0" w:line="240" w:lineRule="auto"/>
        <w:jc w:val="both"/>
        <w:rPr>
          <w:rFonts w:ascii="Times New Roman" w:hAnsi="Times New Roman" w:cs="Times New Roman"/>
          <w:bCs/>
          <w:color w:val="7030A0"/>
          <w:sz w:val="24"/>
          <w:szCs w:val="24"/>
        </w:rPr>
      </w:pPr>
      <w:r w:rsidRPr="00AD40AB">
        <w:rPr>
          <w:rFonts w:ascii="Times New Roman" w:hAnsi="Times New Roman" w:cs="Times New Roman"/>
          <w:bCs/>
          <w:color w:val="7030A0"/>
          <w:sz w:val="24"/>
          <w:szCs w:val="24"/>
        </w:rPr>
        <w:t>Principiul DNSH - principiul de "a nu prejudicia în mod semnificativ", conform orientărilor Comisiei Europene https://eur-lex.europa.eu/legal-content/RO/TXT/?uri=CELEX:52021XC0218(01)</w:t>
      </w:r>
    </w:p>
    <w:p w14:paraId="7847763F" w14:textId="77777777" w:rsidR="00AD40AB" w:rsidRDefault="00AD40AB" w:rsidP="00AD40AB">
      <w:pPr>
        <w:tabs>
          <w:tab w:val="left" w:pos="85"/>
        </w:tabs>
        <w:spacing w:after="0" w:line="240" w:lineRule="auto"/>
        <w:jc w:val="both"/>
        <w:rPr>
          <w:rFonts w:ascii="Times New Roman" w:hAnsi="Times New Roman" w:cs="Times New Roman"/>
          <w:bCs/>
          <w:color w:val="7030A0"/>
          <w:sz w:val="24"/>
          <w:szCs w:val="24"/>
        </w:rPr>
      </w:pPr>
    </w:p>
    <w:p w14:paraId="326FCD59" w14:textId="353974ED" w:rsidR="00BB20BB" w:rsidRPr="00AD40AB" w:rsidRDefault="00BB20BB" w:rsidP="00AD40AB">
      <w:pPr>
        <w:tabs>
          <w:tab w:val="left" w:pos="85"/>
        </w:tabs>
        <w:spacing w:after="0" w:line="240" w:lineRule="auto"/>
        <w:jc w:val="both"/>
        <w:rPr>
          <w:rFonts w:ascii="Times New Roman" w:hAnsi="Times New Roman" w:cs="Times New Roman"/>
          <w:bCs/>
          <w:color w:val="7030A0"/>
          <w:sz w:val="24"/>
          <w:szCs w:val="24"/>
        </w:rPr>
      </w:pPr>
      <w:r w:rsidRPr="00AD40AB">
        <w:rPr>
          <w:rFonts w:ascii="Times New Roman" w:hAnsi="Times New Roman" w:cs="Times New Roman"/>
          <w:bCs/>
          <w:color w:val="7030A0"/>
          <w:sz w:val="24"/>
          <w:szCs w:val="24"/>
        </w:rPr>
        <w:t>Beneficiarul privat se va asigura de verificarea respectării principiului DNSH de către ofertanți, la momentul evaluării ofertelor depuse de către aceștia. În acest sens, ofertanții vor demonstra respectarea principiului DNSH și vor completa declarația pe propria răspundere din care să rezulte faptul că ofertantul se asigură de respectarea principiului DNSH pentru produsele pe care le va furniza.</w:t>
      </w:r>
    </w:p>
    <w:p w14:paraId="6298406D" w14:textId="7773E36B" w:rsidR="00762B1B" w:rsidRPr="00AD40AB" w:rsidRDefault="00BB20BB" w:rsidP="00AD40AB">
      <w:pPr>
        <w:tabs>
          <w:tab w:val="left" w:pos="85"/>
        </w:tabs>
        <w:spacing w:after="0" w:line="240" w:lineRule="auto"/>
        <w:jc w:val="both"/>
        <w:rPr>
          <w:rFonts w:ascii="Times New Roman" w:hAnsi="Times New Roman" w:cs="Times New Roman"/>
          <w:bCs/>
          <w:color w:val="7030A0"/>
          <w:sz w:val="24"/>
          <w:szCs w:val="24"/>
        </w:rPr>
      </w:pPr>
      <w:r w:rsidRPr="00AD40AB">
        <w:rPr>
          <w:rFonts w:ascii="Times New Roman" w:hAnsi="Times New Roman" w:cs="Times New Roman"/>
          <w:bCs/>
          <w:color w:val="7030A0"/>
          <w:sz w:val="24"/>
          <w:szCs w:val="24"/>
        </w:rPr>
        <w:t>Modelul declarației privind respectarea principiului DNSH este prezentat în anexa nr. 2.</w:t>
      </w:r>
    </w:p>
    <w:p w14:paraId="4082867D" w14:textId="000F3B86" w:rsidR="00EF59AB" w:rsidRDefault="00EF59AB" w:rsidP="00AD40AB">
      <w:pPr>
        <w:spacing w:after="0" w:line="240" w:lineRule="auto"/>
        <w:rPr>
          <w:rFonts w:ascii="Times New Roman" w:hAnsi="Times New Roman" w:cs="Times New Roman"/>
          <w:bCs/>
          <w:sz w:val="24"/>
          <w:szCs w:val="24"/>
        </w:rPr>
      </w:pPr>
    </w:p>
    <w:p w14:paraId="74D2A4E2" w14:textId="2540C2EB" w:rsidR="00762B1B" w:rsidRPr="00AD40AB" w:rsidRDefault="00EF59AB" w:rsidP="00AD40AB">
      <w:pPr>
        <w:pStyle w:val="ListParagraph"/>
        <w:numPr>
          <w:ilvl w:val="0"/>
          <w:numId w:val="18"/>
        </w:numPr>
        <w:tabs>
          <w:tab w:val="left" w:pos="85"/>
        </w:tabs>
        <w:spacing w:after="0" w:line="240" w:lineRule="auto"/>
        <w:jc w:val="both"/>
        <w:rPr>
          <w:rFonts w:ascii="Times New Roman" w:hAnsi="Times New Roman" w:cs="Times New Roman"/>
          <w:b/>
          <w:color w:val="7030A0"/>
          <w:sz w:val="24"/>
          <w:szCs w:val="24"/>
        </w:rPr>
      </w:pPr>
      <w:r w:rsidRPr="00AD40AB">
        <w:rPr>
          <w:rFonts w:ascii="Times New Roman" w:hAnsi="Times New Roman" w:cs="Times New Roman"/>
          <w:b/>
          <w:color w:val="7030A0"/>
          <w:sz w:val="24"/>
          <w:szCs w:val="24"/>
        </w:rPr>
        <w:t>Informații privind beneficiarul real</w:t>
      </w:r>
    </w:p>
    <w:p w14:paraId="76E2E7A0" w14:textId="77777777" w:rsidR="00EF59AB" w:rsidRPr="00AD40AB" w:rsidRDefault="00EF59AB" w:rsidP="00AD40AB">
      <w:pPr>
        <w:spacing w:after="0" w:line="240" w:lineRule="auto"/>
        <w:rPr>
          <w:color w:val="7030A0"/>
        </w:rPr>
      </w:pPr>
    </w:p>
    <w:p w14:paraId="57D4B940" w14:textId="37DB65F3" w:rsidR="00EF59AB" w:rsidRPr="00AD40AB" w:rsidRDefault="00EF59AB" w:rsidP="00AD40AB">
      <w:pPr>
        <w:spacing w:after="0" w:line="240" w:lineRule="auto"/>
        <w:jc w:val="both"/>
        <w:rPr>
          <w:color w:val="7030A0"/>
        </w:rPr>
      </w:pPr>
      <w:r w:rsidRPr="00AD40AB">
        <w:rPr>
          <w:color w:val="7030A0"/>
        </w:rPr>
        <w:t>Beneficiarul privat are obligaţia de a solicita şi colecta datele privind beneficiarul real al ofertantului câştigător, respectiv cel puţin numele, prenumele şi data naşterii, anterior semnării contractului de achiziţie, în conformitate cu prevederile art. 22 alin. (2) lit. d) din Regulamentul (UE) 2021/241.</w:t>
      </w:r>
    </w:p>
    <w:p w14:paraId="1087E10A" w14:textId="76C19237" w:rsidR="00EF59AB" w:rsidRPr="00AD40AB" w:rsidRDefault="00EF59AB" w:rsidP="00AD40AB">
      <w:pPr>
        <w:spacing w:after="0" w:line="240" w:lineRule="auto"/>
        <w:jc w:val="both"/>
        <w:rPr>
          <w:color w:val="7030A0"/>
        </w:rPr>
      </w:pPr>
      <w:r w:rsidRPr="00AD40AB">
        <w:rPr>
          <w:color w:val="7030A0"/>
        </w:rPr>
        <w:t xml:space="preserve">Informațiile se vor colecta doar de la ofertantul câștigător înainte de semnarea contractului de furnizare, conform prevederilor art 4.10 din Ordinul 372/2024 privind aprobarea modalităţii de derulare a procedurii de achiziţie pentru atribuirea contractelor de furnizare de produse, prestare de servicii, execuţie de lucrări finanţate din fondurile externe nerambursabile şi rambursabile aferente Mecanismului de redresare şi rezilienţă, alocate prin Planul naţional de redresare şi rezilienţă, aplicabilă beneficiarilor privaţi care nu au obligaţia respectării prevederilor legale aplicabile în domeniul achiziţiilor publice, precum şi a listei utilizate pentru verificarea achiziţiilor derulate de aceştia. </w:t>
      </w:r>
    </w:p>
    <w:p w14:paraId="2EB0BA38" w14:textId="77777777" w:rsidR="00EF59AB" w:rsidRDefault="00EF59AB" w:rsidP="00AD40AB">
      <w:pPr>
        <w:spacing w:after="0" w:line="240" w:lineRule="auto"/>
        <w:jc w:val="both"/>
        <w:rPr>
          <w:color w:val="000000"/>
        </w:rPr>
      </w:pPr>
    </w:p>
    <w:p w14:paraId="64A9C5C9" w14:textId="77777777" w:rsidR="00EF59AB" w:rsidRDefault="00EF59AB" w:rsidP="00AD40AB">
      <w:pPr>
        <w:spacing w:after="0" w:line="240" w:lineRule="auto"/>
        <w:rPr>
          <w:color w:val="000000"/>
        </w:rPr>
      </w:pPr>
    </w:p>
    <w:p w14:paraId="3797DCD3" w14:textId="77777777" w:rsidR="00EF59AB" w:rsidRDefault="00EF59AB" w:rsidP="00AD40AB">
      <w:pPr>
        <w:spacing w:after="0" w:line="240" w:lineRule="auto"/>
      </w:pPr>
    </w:p>
    <w:p w14:paraId="610E4A0A" w14:textId="77777777" w:rsidR="00762B1B" w:rsidRDefault="00762B1B" w:rsidP="00AD40AB">
      <w:pPr>
        <w:tabs>
          <w:tab w:val="left" w:pos="85"/>
        </w:tabs>
        <w:spacing w:after="0" w:line="240" w:lineRule="auto"/>
        <w:jc w:val="both"/>
        <w:rPr>
          <w:rFonts w:ascii="Times New Roman" w:hAnsi="Times New Roman" w:cs="Times New Roman"/>
          <w:bCs/>
          <w:sz w:val="24"/>
          <w:szCs w:val="24"/>
        </w:rPr>
      </w:pPr>
    </w:p>
    <w:p w14:paraId="0B3666E2" w14:textId="1AA136CA" w:rsidR="00EF59AB" w:rsidRDefault="00EF59AB" w:rsidP="00AD40AB">
      <w:pPr>
        <w:tabs>
          <w:tab w:val="left" w:pos="8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p w14:paraId="168913DE" w14:textId="5C417FE7" w:rsidR="00EF59AB" w:rsidRDefault="00EF59AB" w:rsidP="00AD40AB">
      <w:pPr>
        <w:tabs>
          <w:tab w:val="left" w:pos="8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w:t>
      </w:r>
    </w:p>
    <w:p w14:paraId="77FC06E3" w14:textId="77777777" w:rsidR="00EF59AB" w:rsidRPr="00062621" w:rsidRDefault="00EF59AB" w:rsidP="00AD40AB">
      <w:pPr>
        <w:tabs>
          <w:tab w:val="left" w:pos="85"/>
        </w:tabs>
        <w:spacing w:after="0" w:line="240" w:lineRule="auto"/>
        <w:jc w:val="both"/>
        <w:rPr>
          <w:rFonts w:ascii="Times New Roman" w:hAnsi="Times New Roman" w:cs="Times New Roman"/>
          <w:bCs/>
          <w:sz w:val="24"/>
          <w:szCs w:val="24"/>
        </w:rPr>
      </w:pPr>
    </w:p>
    <w:p w14:paraId="77A8ED71" w14:textId="77777777" w:rsidR="0048185E" w:rsidRPr="00062621" w:rsidRDefault="0048185E" w:rsidP="00AD40AB">
      <w:pPr>
        <w:tabs>
          <w:tab w:val="left" w:pos="85"/>
        </w:tabs>
        <w:spacing w:after="0" w:line="240" w:lineRule="auto"/>
        <w:jc w:val="both"/>
        <w:rPr>
          <w:rFonts w:ascii="Times New Roman" w:hAnsi="Times New Roman" w:cs="Times New Roman"/>
          <w:bCs/>
          <w:sz w:val="24"/>
          <w:szCs w:val="24"/>
        </w:rPr>
      </w:pPr>
      <w:r w:rsidRPr="00062621">
        <w:rPr>
          <w:rFonts w:ascii="Times New Roman" w:hAnsi="Times New Roman" w:cs="Times New Roman"/>
          <w:bCs/>
          <w:sz w:val="24"/>
          <w:szCs w:val="24"/>
        </w:rPr>
        <w:t>În cazul în care nu pot fi satisfăcute toate cerinţele minime impuse, oferta se respinge ca fiind neconformă.</w:t>
      </w:r>
    </w:p>
    <w:p w14:paraId="26AA0DE0" w14:textId="09D9ABF5" w:rsidR="00DD4B12" w:rsidRPr="00062621" w:rsidRDefault="00FA6C79" w:rsidP="00AD40AB">
      <w:pPr>
        <w:pStyle w:val="ListParagraph"/>
        <w:numPr>
          <w:ilvl w:val="0"/>
          <w:numId w:val="18"/>
        </w:numPr>
        <w:tabs>
          <w:tab w:val="left" w:pos="85"/>
        </w:tabs>
        <w:spacing w:after="0" w:line="240" w:lineRule="auto"/>
        <w:jc w:val="both"/>
        <w:rPr>
          <w:rFonts w:ascii="Times New Roman" w:hAnsi="Times New Roman" w:cs="Times New Roman"/>
          <w:b/>
          <w:bCs/>
          <w:sz w:val="24"/>
          <w:szCs w:val="24"/>
        </w:rPr>
      </w:pPr>
      <w:r w:rsidRPr="00062621">
        <w:rPr>
          <w:rFonts w:ascii="Times New Roman" w:hAnsi="Times New Roman" w:cs="Times New Roman"/>
          <w:b/>
          <w:bCs/>
          <w:sz w:val="24"/>
          <w:szCs w:val="24"/>
        </w:rPr>
        <w:t xml:space="preserve">GRAFICUL DE TIMP, </w:t>
      </w:r>
      <w:r w:rsidR="00040723">
        <w:rPr>
          <w:rFonts w:ascii="Times New Roman" w:hAnsi="Times New Roman" w:cs="Times New Roman"/>
          <w:b/>
          <w:bCs/>
          <w:sz w:val="24"/>
          <w:szCs w:val="24"/>
        </w:rPr>
        <w:t>DOCUMENTE ÎMSOȚITOARE</w:t>
      </w:r>
      <w:r w:rsidRPr="00062621">
        <w:rPr>
          <w:rFonts w:ascii="Times New Roman" w:hAnsi="Times New Roman" w:cs="Times New Roman"/>
          <w:b/>
          <w:bCs/>
          <w:sz w:val="24"/>
          <w:szCs w:val="24"/>
        </w:rPr>
        <w:t xml:space="preserve">, RECEPȚIE </w:t>
      </w:r>
    </w:p>
    <w:p w14:paraId="64E30DBC" w14:textId="77777777" w:rsidR="008F5F55" w:rsidRPr="00062621" w:rsidRDefault="008F5F55" w:rsidP="00AD40AB">
      <w:pPr>
        <w:pStyle w:val="ListParagraph"/>
        <w:tabs>
          <w:tab w:val="left" w:pos="85"/>
        </w:tabs>
        <w:spacing w:after="0" w:line="240" w:lineRule="auto"/>
        <w:ind w:left="1080"/>
        <w:jc w:val="both"/>
        <w:rPr>
          <w:rFonts w:ascii="Times New Roman" w:hAnsi="Times New Roman" w:cs="Times New Roman"/>
          <w:b/>
          <w:bCs/>
          <w:sz w:val="24"/>
          <w:szCs w:val="24"/>
        </w:rPr>
      </w:pPr>
    </w:p>
    <w:p w14:paraId="7592CA72" w14:textId="24C9CAE7" w:rsidR="0048185E" w:rsidRPr="00EF59AB" w:rsidRDefault="00EF59AB" w:rsidP="00AD40AB">
      <w:pPr>
        <w:tabs>
          <w:tab w:val="left" w:pos="8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w:t>
      </w:r>
      <w:r w:rsidR="00062621" w:rsidRPr="00EF59AB">
        <w:rPr>
          <w:rFonts w:ascii="Times New Roman" w:hAnsi="Times New Roman" w:cs="Times New Roman"/>
          <w:b/>
          <w:bCs/>
          <w:sz w:val="24"/>
          <w:szCs w:val="24"/>
        </w:rPr>
        <w:t xml:space="preserve"> </w:t>
      </w:r>
      <w:r w:rsidR="00017C13" w:rsidRPr="00EF59AB">
        <w:rPr>
          <w:rFonts w:ascii="Times New Roman" w:hAnsi="Times New Roman" w:cs="Times New Roman"/>
          <w:b/>
          <w:bCs/>
          <w:sz w:val="24"/>
          <w:szCs w:val="24"/>
        </w:rPr>
        <w:t>Durata contract</w:t>
      </w:r>
      <w:r w:rsidR="00214F9D" w:rsidRPr="00EF59AB">
        <w:rPr>
          <w:rFonts w:ascii="Times New Roman" w:hAnsi="Times New Roman" w:cs="Times New Roman"/>
          <w:b/>
          <w:bCs/>
          <w:sz w:val="24"/>
          <w:szCs w:val="24"/>
        </w:rPr>
        <w:t>ului</w:t>
      </w:r>
      <w:r w:rsidR="00017C13" w:rsidRPr="00EF59AB">
        <w:rPr>
          <w:rFonts w:ascii="Times New Roman" w:hAnsi="Times New Roman" w:cs="Times New Roman"/>
          <w:b/>
          <w:bCs/>
          <w:sz w:val="24"/>
          <w:szCs w:val="24"/>
        </w:rPr>
        <w:t xml:space="preserve"> </w:t>
      </w:r>
    </w:p>
    <w:p w14:paraId="1B6D7FDC" w14:textId="70F324EA" w:rsidR="007F044D" w:rsidRPr="00062621" w:rsidRDefault="007F044D" w:rsidP="00AD40AB">
      <w:pPr>
        <w:tabs>
          <w:tab w:val="left" w:pos="85"/>
        </w:tabs>
        <w:spacing w:after="0" w:line="240" w:lineRule="auto"/>
        <w:jc w:val="both"/>
        <w:rPr>
          <w:rFonts w:ascii="Times New Roman" w:hAnsi="Times New Roman" w:cs="Times New Roman"/>
          <w:b/>
          <w:bCs/>
          <w:sz w:val="24"/>
          <w:szCs w:val="24"/>
        </w:rPr>
      </w:pPr>
      <w:r w:rsidRPr="00062621">
        <w:rPr>
          <w:rFonts w:ascii="Times New Roman" w:hAnsi="Times New Roman" w:cs="Times New Roman"/>
          <w:sz w:val="24"/>
          <w:szCs w:val="24"/>
          <w:lang w:eastAsia="ar-SA"/>
        </w:rPr>
        <w:t xml:space="preserve">Durata contractului de furnizare </w:t>
      </w:r>
      <w:r w:rsidR="00762B1B" w:rsidRPr="00062621">
        <w:rPr>
          <w:rFonts w:ascii="Times New Roman" w:hAnsi="Times New Roman" w:cs="Times New Roman"/>
          <w:sz w:val="24"/>
          <w:szCs w:val="24"/>
          <w:lang w:eastAsia="ar-SA"/>
        </w:rPr>
        <w:t xml:space="preserve">echipamente de protecție </w:t>
      </w:r>
      <w:r w:rsidRPr="00062621">
        <w:rPr>
          <w:rFonts w:ascii="Times New Roman" w:hAnsi="Times New Roman" w:cs="Times New Roman"/>
          <w:sz w:val="24"/>
          <w:szCs w:val="24"/>
          <w:lang w:eastAsia="ar-SA"/>
        </w:rPr>
        <w:t xml:space="preserve">este de  </w:t>
      </w:r>
      <w:r w:rsidR="00DD71EE" w:rsidRPr="00062621">
        <w:rPr>
          <w:rFonts w:ascii="Times New Roman" w:hAnsi="Times New Roman" w:cs="Times New Roman"/>
          <w:b/>
          <w:sz w:val="24"/>
          <w:szCs w:val="24"/>
          <w:lang w:eastAsia="ar-SA"/>
        </w:rPr>
        <w:t xml:space="preserve">maxim </w:t>
      </w:r>
      <w:r w:rsidR="00FB608D">
        <w:rPr>
          <w:rFonts w:ascii="Times New Roman" w:hAnsi="Times New Roman" w:cs="Times New Roman"/>
          <w:b/>
          <w:sz w:val="24"/>
          <w:szCs w:val="24"/>
          <w:lang w:eastAsia="ar-SA"/>
        </w:rPr>
        <w:t xml:space="preserve">2 </w:t>
      </w:r>
      <w:r w:rsidRPr="00062621">
        <w:rPr>
          <w:rFonts w:ascii="Times New Roman" w:hAnsi="Times New Roman" w:cs="Times New Roman"/>
          <w:b/>
          <w:sz w:val="24"/>
          <w:szCs w:val="24"/>
          <w:lang w:eastAsia="ar-SA"/>
        </w:rPr>
        <w:t>luni</w:t>
      </w:r>
      <w:r w:rsidR="00040723">
        <w:rPr>
          <w:rFonts w:ascii="Times New Roman" w:hAnsi="Times New Roman" w:cs="Times New Roman"/>
          <w:b/>
          <w:sz w:val="24"/>
          <w:szCs w:val="24"/>
          <w:lang w:eastAsia="ar-SA"/>
        </w:rPr>
        <w:t xml:space="preserve"> </w:t>
      </w:r>
      <w:r w:rsidRPr="00062621">
        <w:rPr>
          <w:rFonts w:ascii="Times New Roman" w:hAnsi="Times New Roman" w:cs="Times New Roman"/>
          <w:sz w:val="24"/>
          <w:szCs w:val="24"/>
          <w:lang w:eastAsia="ar-SA"/>
        </w:rPr>
        <w:t xml:space="preserve"> de la </w:t>
      </w:r>
      <w:r w:rsidR="00DD71EE" w:rsidRPr="00062621">
        <w:rPr>
          <w:rFonts w:ascii="Times New Roman" w:hAnsi="Times New Roman" w:cs="Times New Roman"/>
          <w:sz w:val="24"/>
          <w:szCs w:val="24"/>
          <w:lang w:eastAsia="ar-SA"/>
        </w:rPr>
        <w:t>data semnării</w:t>
      </w:r>
      <w:r w:rsidRPr="00062621">
        <w:rPr>
          <w:rFonts w:ascii="Times New Roman" w:hAnsi="Times New Roman" w:cs="Times New Roman"/>
          <w:sz w:val="24"/>
          <w:szCs w:val="24"/>
          <w:lang w:eastAsia="ar-SA"/>
        </w:rPr>
        <w:t>.</w:t>
      </w:r>
    </w:p>
    <w:p w14:paraId="52CEEBEB" w14:textId="1941FD8C" w:rsidR="00017C13" w:rsidRPr="00062621" w:rsidRDefault="00EF59AB" w:rsidP="00AD40A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bCs/>
          <w:sz w:val="24"/>
          <w:szCs w:val="24"/>
        </w:rPr>
        <w:t>7</w:t>
      </w:r>
      <w:r w:rsidR="00017C13" w:rsidRPr="00062621">
        <w:rPr>
          <w:rFonts w:ascii="Times New Roman" w:hAnsi="Times New Roman" w:cs="Times New Roman"/>
          <w:b/>
          <w:bCs/>
          <w:sz w:val="24"/>
          <w:szCs w:val="24"/>
        </w:rPr>
        <w:t>.2. Graficul de timp</w:t>
      </w:r>
      <w:r w:rsidR="00017C13" w:rsidRPr="00062621">
        <w:rPr>
          <w:rFonts w:ascii="Times New Roman" w:eastAsia="Times New Roman" w:hAnsi="Times New Roman" w:cs="Times New Roman"/>
          <w:bCs/>
          <w:sz w:val="24"/>
          <w:szCs w:val="24"/>
        </w:rPr>
        <w:t xml:space="preserve"> pentru furnizarea bunurilor: livrarea </w:t>
      </w:r>
      <w:r w:rsidR="00762B1B" w:rsidRPr="00062621">
        <w:rPr>
          <w:rFonts w:ascii="Times New Roman" w:hAnsi="Times New Roman" w:cs="Times New Roman"/>
          <w:sz w:val="24"/>
          <w:szCs w:val="24"/>
          <w:lang w:eastAsia="ar-SA"/>
        </w:rPr>
        <w:t xml:space="preserve">echipamente de protecție </w:t>
      </w:r>
      <w:r w:rsidR="00017C13" w:rsidRPr="00062621">
        <w:rPr>
          <w:rFonts w:ascii="Times New Roman" w:eastAsia="Times New Roman" w:hAnsi="Times New Roman" w:cs="Times New Roman"/>
          <w:bCs/>
          <w:sz w:val="24"/>
          <w:szCs w:val="24"/>
        </w:rPr>
        <w:t xml:space="preserve">se va face la solicitarea achizitorului, iar termenul de livrare va fi de </w:t>
      </w:r>
      <w:r w:rsidR="00DD71EE" w:rsidRPr="00062621">
        <w:rPr>
          <w:rFonts w:ascii="Times New Roman" w:eastAsia="Times New Roman" w:hAnsi="Times New Roman" w:cs="Times New Roman"/>
          <w:b/>
          <w:bCs/>
          <w:sz w:val="24"/>
          <w:szCs w:val="24"/>
        </w:rPr>
        <w:t xml:space="preserve">maxim </w:t>
      </w:r>
      <w:r w:rsidR="00040723">
        <w:rPr>
          <w:rFonts w:ascii="Times New Roman" w:eastAsia="Times New Roman" w:hAnsi="Times New Roman" w:cs="Times New Roman"/>
          <w:b/>
          <w:bCs/>
          <w:sz w:val="24"/>
          <w:szCs w:val="24"/>
        </w:rPr>
        <w:t>15</w:t>
      </w:r>
      <w:r w:rsidR="00DD71EE" w:rsidRPr="00062621">
        <w:rPr>
          <w:rFonts w:ascii="Times New Roman" w:eastAsia="Times New Roman" w:hAnsi="Times New Roman" w:cs="Times New Roman"/>
          <w:b/>
          <w:bCs/>
          <w:sz w:val="24"/>
          <w:szCs w:val="24"/>
        </w:rPr>
        <w:t xml:space="preserve"> </w:t>
      </w:r>
      <w:r w:rsidR="00017C13" w:rsidRPr="00062621">
        <w:rPr>
          <w:rFonts w:ascii="Times New Roman" w:eastAsia="Times New Roman" w:hAnsi="Times New Roman" w:cs="Times New Roman"/>
          <w:b/>
          <w:bCs/>
          <w:sz w:val="24"/>
          <w:szCs w:val="24"/>
        </w:rPr>
        <w:t xml:space="preserve"> zile lucrătoare de la data emiterii unei comenzi scrise din partea achizitorului</w:t>
      </w:r>
      <w:r w:rsidR="00017C13" w:rsidRPr="00062621">
        <w:rPr>
          <w:rFonts w:ascii="Times New Roman" w:eastAsia="Times New Roman" w:hAnsi="Times New Roman" w:cs="Times New Roman"/>
          <w:bCs/>
          <w:sz w:val="24"/>
          <w:szCs w:val="24"/>
        </w:rPr>
        <w:t xml:space="preserve">.  </w:t>
      </w:r>
    </w:p>
    <w:p w14:paraId="3D0EE1E2" w14:textId="1E8E2B4D" w:rsidR="00017C13" w:rsidRPr="00062621" w:rsidRDefault="00017C13" w:rsidP="00AD40AB">
      <w:pPr>
        <w:spacing w:after="0" w:line="240" w:lineRule="auto"/>
        <w:jc w:val="both"/>
        <w:rPr>
          <w:rFonts w:ascii="Times New Roman" w:eastAsia="Times New Roman" w:hAnsi="Times New Roman" w:cs="Times New Roman"/>
          <w:bCs/>
          <w:sz w:val="24"/>
          <w:szCs w:val="24"/>
        </w:rPr>
      </w:pPr>
      <w:r w:rsidRPr="00062621">
        <w:rPr>
          <w:rFonts w:ascii="Times New Roman" w:eastAsia="Times New Roman" w:hAnsi="Times New Roman" w:cs="Times New Roman"/>
          <w:bCs/>
          <w:sz w:val="24"/>
          <w:szCs w:val="24"/>
        </w:rPr>
        <w:t xml:space="preserve">În cazul în care se va oferta un termen de livrare mai mare decât termenul de livrare stabilit de </w:t>
      </w:r>
      <w:r w:rsidR="005D41FB">
        <w:rPr>
          <w:rFonts w:ascii="Times New Roman" w:eastAsia="Times New Roman" w:hAnsi="Times New Roman" w:cs="Times New Roman"/>
          <w:bCs/>
          <w:sz w:val="24"/>
          <w:szCs w:val="24"/>
        </w:rPr>
        <w:t>beneficiarul privat</w:t>
      </w:r>
      <w:r w:rsidRPr="00062621">
        <w:rPr>
          <w:rFonts w:ascii="Times New Roman" w:eastAsia="Times New Roman" w:hAnsi="Times New Roman" w:cs="Times New Roman"/>
          <w:bCs/>
          <w:sz w:val="24"/>
          <w:szCs w:val="24"/>
        </w:rPr>
        <w:t xml:space="preserve"> oferta va fi descalificată ca fiind neconformă.</w:t>
      </w:r>
    </w:p>
    <w:p w14:paraId="7EFC637B" w14:textId="15A38A94" w:rsidR="00017C13" w:rsidRDefault="00017C13" w:rsidP="00AD40AB">
      <w:pPr>
        <w:spacing w:after="0" w:line="240" w:lineRule="auto"/>
        <w:jc w:val="both"/>
        <w:rPr>
          <w:rFonts w:ascii="Times New Roman" w:eastAsia="Times New Roman" w:hAnsi="Times New Roman" w:cs="Times New Roman"/>
          <w:bCs/>
          <w:sz w:val="24"/>
          <w:szCs w:val="24"/>
        </w:rPr>
      </w:pPr>
      <w:r w:rsidRPr="00062621">
        <w:rPr>
          <w:rFonts w:ascii="Times New Roman" w:eastAsia="Times New Roman" w:hAnsi="Times New Roman" w:cs="Times New Roman"/>
          <w:bCs/>
          <w:sz w:val="24"/>
          <w:szCs w:val="24"/>
        </w:rPr>
        <w:lastRenderedPageBreak/>
        <w:t xml:space="preserve">Ofertantul îşi va asuma responsabilitatea livrării </w:t>
      </w:r>
      <w:r w:rsidR="00062621" w:rsidRPr="00062621">
        <w:rPr>
          <w:rFonts w:ascii="Times New Roman" w:hAnsi="Times New Roman" w:cs="Times New Roman"/>
          <w:sz w:val="24"/>
          <w:szCs w:val="24"/>
          <w:lang w:eastAsia="ar-SA"/>
        </w:rPr>
        <w:t xml:space="preserve">echipamente de protecție </w:t>
      </w:r>
      <w:r w:rsidRPr="00062621">
        <w:rPr>
          <w:rFonts w:ascii="Times New Roman" w:eastAsia="Times New Roman" w:hAnsi="Times New Roman" w:cs="Times New Roman"/>
          <w:bCs/>
          <w:sz w:val="24"/>
          <w:szCs w:val="24"/>
        </w:rPr>
        <w:t xml:space="preserve">în termenul prevăzut în oferta sa, în sens contrar </w:t>
      </w:r>
      <w:r w:rsidR="005D41FB">
        <w:rPr>
          <w:rFonts w:ascii="Times New Roman" w:eastAsia="Times New Roman" w:hAnsi="Times New Roman" w:cs="Times New Roman"/>
          <w:bCs/>
          <w:sz w:val="24"/>
          <w:szCs w:val="24"/>
        </w:rPr>
        <w:t>beneficiarul privat</w:t>
      </w:r>
      <w:r w:rsidRPr="00062621">
        <w:rPr>
          <w:rFonts w:ascii="Times New Roman" w:eastAsia="Times New Roman" w:hAnsi="Times New Roman" w:cs="Times New Roman"/>
          <w:bCs/>
          <w:sz w:val="24"/>
          <w:szCs w:val="24"/>
        </w:rPr>
        <w:t xml:space="preserve"> va putea lua măsuri de penalizare a acestuia. </w:t>
      </w:r>
    </w:p>
    <w:p w14:paraId="53AACB46" w14:textId="208689DB" w:rsidR="00040723" w:rsidRPr="00040723" w:rsidRDefault="00EF59AB" w:rsidP="00AD40A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040723" w:rsidRPr="00040723">
        <w:rPr>
          <w:rFonts w:ascii="Times New Roman" w:eastAsia="Times New Roman" w:hAnsi="Times New Roman" w:cs="Times New Roman"/>
          <w:b/>
          <w:sz w:val="24"/>
          <w:szCs w:val="24"/>
        </w:rPr>
        <w:t>.3. Documente î</w:t>
      </w:r>
      <w:r w:rsidR="00AD40AB">
        <w:rPr>
          <w:rFonts w:ascii="Times New Roman" w:eastAsia="Times New Roman" w:hAnsi="Times New Roman" w:cs="Times New Roman"/>
          <w:b/>
          <w:sz w:val="24"/>
          <w:szCs w:val="24"/>
        </w:rPr>
        <w:t>n</w:t>
      </w:r>
      <w:r w:rsidR="00040723" w:rsidRPr="00040723">
        <w:rPr>
          <w:rFonts w:ascii="Times New Roman" w:eastAsia="Times New Roman" w:hAnsi="Times New Roman" w:cs="Times New Roman"/>
          <w:b/>
          <w:sz w:val="24"/>
          <w:szCs w:val="24"/>
        </w:rPr>
        <w:t>soțitoare</w:t>
      </w:r>
    </w:p>
    <w:p w14:paraId="32A2C6E4" w14:textId="77777777" w:rsidR="00040723" w:rsidRPr="00040723" w:rsidRDefault="00040723" w:rsidP="00AD40AB">
      <w:pPr>
        <w:pStyle w:val="Default"/>
        <w:jc w:val="both"/>
        <w:rPr>
          <w:color w:val="00B0F0"/>
        </w:rPr>
      </w:pPr>
      <w:r w:rsidRPr="00040723">
        <w:rPr>
          <w:color w:val="00B0F0"/>
        </w:rPr>
        <w:t>Toate produsele incluse în contract vor fi furnizate împreună cu documentația adecvată, în limba română.</w:t>
      </w:r>
    </w:p>
    <w:p w14:paraId="29B4E435" w14:textId="30A3626E" w:rsidR="00040723" w:rsidRPr="00040723" w:rsidRDefault="00040723" w:rsidP="00AD40AB">
      <w:pPr>
        <w:pStyle w:val="Default"/>
        <w:jc w:val="both"/>
        <w:rPr>
          <w:color w:val="00B0F0"/>
        </w:rPr>
      </w:pPr>
      <w:r w:rsidRPr="00040723">
        <w:rPr>
          <w:color w:val="00B0F0"/>
        </w:rPr>
        <w:t xml:space="preserve">Documentațiile obligatorii pe care contractantul trebuie să le livreze </w:t>
      </w:r>
      <w:r w:rsidR="005D41FB">
        <w:rPr>
          <w:color w:val="00B0F0"/>
        </w:rPr>
        <w:t xml:space="preserve">beneficiarului privat </w:t>
      </w:r>
      <w:r w:rsidRPr="00040723">
        <w:rPr>
          <w:color w:val="00B0F0"/>
        </w:rPr>
        <w:t>în cadrul contractului sunt</w:t>
      </w:r>
      <w:r w:rsidRPr="00040723">
        <w:rPr>
          <w:i/>
          <w:iCs/>
          <w:color w:val="00B0F0"/>
        </w:rPr>
        <w:t>:</w:t>
      </w:r>
    </w:p>
    <w:p w14:paraId="1BA394C1" w14:textId="77777777" w:rsidR="00040723" w:rsidRPr="00040723" w:rsidRDefault="00040723" w:rsidP="00AD40AB">
      <w:pPr>
        <w:pStyle w:val="Default"/>
        <w:jc w:val="both"/>
        <w:rPr>
          <w:color w:val="00B0F0"/>
        </w:rPr>
      </w:pPr>
      <w:r w:rsidRPr="00040723">
        <w:rPr>
          <w:color w:val="00B0F0"/>
        </w:rPr>
        <w:t>• Declarația de conformitate care atestă conformitatea produsului cu legislația aplicabilă;</w:t>
      </w:r>
    </w:p>
    <w:p w14:paraId="6D8E7F3C" w14:textId="77777777" w:rsidR="00040723" w:rsidRPr="00040723" w:rsidRDefault="00040723" w:rsidP="00AD40AB">
      <w:pPr>
        <w:pStyle w:val="Default"/>
        <w:jc w:val="both"/>
        <w:rPr>
          <w:color w:val="00B0F0"/>
        </w:rPr>
      </w:pPr>
      <w:r w:rsidRPr="00040723">
        <w:rPr>
          <w:color w:val="00B0F0"/>
        </w:rPr>
        <w:t>• Certificatul de garanție a produselor emisă de furnizor / producător;</w:t>
      </w:r>
    </w:p>
    <w:p w14:paraId="0EB419CF" w14:textId="77777777" w:rsidR="00040723" w:rsidRPr="00AA6A2F" w:rsidRDefault="00040723" w:rsidP="00AD40AB">
      <w:pPr>
        <w:widowControl w:val="0"/>
        <w:spacing w:after="0" w:line="240" w:lineRule="auto"/>
        <w:jc w:val="both"/>
        <w:rPr>
          <w:rFonts w:ascii="Times New Roman" w:eastAsia="Times New Roman" w:hAnsi="Times New Roman" w:cs="Times New Roman"/>
          <w:sz w:val="24"/>
          <w:szCs w:val="24"/>
        </w:rPr>
      </w:pPr>
      <w:r w:rsidRPr="00040723">
        <w:rPr>
          <w:rFonts w:ascii="Times New Roman" w:hAnsi="Times New Roman" w:cs="Times New Roman"/>
          <w:color w:val="00B0F0"/>
          <w:sz w:val="24"/>
          <w:szCs w:val="24"/>
        </w:rPr>
        <w:t>• Manualele de utilizare / depozitare / intretinere a produselor, unde este cazul.</w:t>
      </w:r>
    </w:p>
    <w:p w14:paraId="5D329A91" w14:textId="77777777" w:rsidR="00040723" w:rsidRPr="00062621" w:rsidRDefault="00040723" w:rsidP="00AD40AB">
      <w:pPr>
        <w:spacing w:after="0" w:line="240" w:lineRule="auto"/>
        <w:jc w:val="both"/>
        <w:rPr>
          <w:rFonts w:ascii="Times New Roman" w:eastAsia="Times New Roman" w:hAnsi="Times New Roman" w:cs="Times New Roman"/>
          <w:bCs/>
          <w:sz w:val="24"/>
          <w:szCs w:val="24"/>
        </w:rPr>
      </w:pPr>
    </w:p>
    <w:p w14:paraId="3381515B" w14:textId="6C5C22C9" w:rsidR="0085027C" w:rsidRPr="00062621" w:rsidRDefault="00EF59AB" w:rsidP="00AD40AB">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7</w:t>
      </w:r>
      <w:r w:rsidR="00017C13" w:rsidRPr="00062621">
        <w:rPr>
          <w:rFonts w:ascii="Times New Roman" w:hAnsi="Times New Roman" w:cs="Times New Roman"/>
          <w:b/>
          <w:bCs/>
          <w:sz w:val="24"/>
          <w:szCs w:val="24"/>
        </w:rPr>
        <w:t>.</w:t>
      </w:r>
      <w:r w:rsidR="00BB20BB">
        <w:rPr>
          <w:rFonts w:ascii="Times New Roman" w:hAnsi="Times New Roman" w:cs="Times New Roman"/>
          <w:b/>
          <w:bCs/>
          <w:sz w:val="24"/>
          <w:szCs w:val="24"/>
        </w:rPr>
        <w:t>4</w:t>
      </w:r>
      <w:r w:rsidR="00017C13" w:rsidRPr="00062621">
        <w:rPr>
          <w:rFonts w:ascii="Times New Roman" w:hAnsi="Times New Roman" w:cs="Times New Roman"/>
          <w:b/>
          <w:bCs/>
          <w:sz w:val="24"/>
          <w:szCs w:val="24"/>
        </w:rPr>
        <w:t>. Recepţia</w:t>
      </w:r>
      <w:r w:rsidR="00BC375E" w:rsidRPr="00062621">
        <w:rPr>
          <w:rFonts w:ascii="Times New Roman" w:hAnsi="Times New Roman" w:cs="Times New Roman"/>
          <w:b/>
          <w:bCs/>
          <w:sz w:val="24"/>
          <w:szCs w:val="24"/>
        </w:rPr>
        <w:t>.</w:t>
      </w:r>
      <w:r w:rsidR="00D37667" w:rsidRPr="00062621">
        <w:rPr>
          <w:rFonts w:ascii="Times New Roman" w:eastAsia="Times New Roman" w:hAnsi="Times New Roman" w:cs="Times New Roman"/>
          <w:bCs/>
          <w:sz w:val="24"/>
          <w:szCs w:val="24"/>
        </w:rPr>
        <w:t xml:space="preserve"> Recepția cantitativă și calitativă are loc la sediul beneficiarului de către reprezentanții desemnați ai </w:t>
      </w:r>
      <w:r w:rsidR="005D41FB" w:rsidRPr="005D41FB">
        <w:rPr>
          <w:rFonts w:ascii="Times New Roman" w:eastAsia="Times New Roman" w:hAnsi="Times New Roman" w:cs="Times New Roman"/>
          <w:bCs/>
          <w:sz w:val="24"/>
          <w:szCs w:val="24"/>
        </w:rPr>
        <w:t>beneficiarului privat</w:t>
      </w:r>
      <w:r w:rsidR="00D37667" w:rsidRPr="00062621">
        <w:rPr>
          <w:rFonts w:ascii="Times New Roman" w:eastAsia="Times New Roman" w:hAnsi="Times New Roman" w:cs="Times New Roman"/>
          <w:bCs/>
          <w:sz w:val="24"/>
          <w:szCs w:val="24"/>
        </w:rPr>
        <w:t>, în condiții tehnice impuse de cerințele prezentului caiet de sarcini, a contractelor de finanțare pentru proiectul în cadrul căruia se achiziționează prezentele bunuri. Recepția trebuie realizată în termen de cel mult 1</w:t>
      </w:r>
      <w:r w:rsidR="00FC305A" w:rsidRPr="00062621">
        <w:rPr>
          <w:rFonts w:ascii="Times New Roman" w:eastAsia="Times New Roman" w:hAnsi="Times New Roman" w:cs="Times New Roman"/>
          <w:bCs/>
          <w:sz w:val="24"/>
          <w:szCs w:val="24"/>
        </w:rPr>
        <w:t>0</w:t>
      </w:r>
      <w:r w:rsidR="00D37667" w:rsidRPr="00062621">
        <w:rPr>
          <w:rFonts w:ascii="Times New Roman" w:eastAsia="Times New Roman" w:hAnsi="Times New Roman" w:cs="Times New Roman"/>
          <w:bCs/>
          <w:sz w:val="24"/>
          <w:szCs w:val="24"/>
        </w:rPr>
        <w:t xml:space="preserve"> zile lucrătoare de la data livrării produselor/bunurilor. </w:t>
      </w:r>
      <w:r w:rsidR="008F5F55" w:rsidRPr="00062621">
        <w:rPr>
          <w:rFonts w:ascii="Times New Roman" w:eastAsia="Times New Roman" w:hAnsi="Times New Roman" w:cs="Times New Roman"/>
          <w:sz w:val="24"/>
          <w:szCs w:val="24"/>
        </w:rPr>
        <w:t xml:space="preserve">  </w:t>
      </w:r>
    </w:p>
    <w:p w14:paraId="031AEAA7" w14:textId="77777777" w:rsidR="00FB092E" w:rsidRPr="00062621" w:rsidRDefault="00FB092E" w:rsidP="00AD40AB">
      <w:pPr>
        <w:spacing w:after="0" w:line="240" w:lineRule="auto"/>
        <w:ind w:firstLine="720"/>
        <w:jc w:val="both"/>
        <w:rPr>
          <w:rFonts w:ascii="Times New Roman" w:eastAsia="Times New Roman" w:hAnsi="Times New Roman" w:cs="Times New Roman"/>
          <w:bCs/>
          <w:sz w:val="24"/>
          <w:szCs w:val="24"/>
        </w:rPr>
      </w:pPr>
    </w:p>
    <w:p w14:paraId="3AA8ACEF" w14:textId="77777777" w:rsidR="00FB092E" w:rsidRPr="00062621" w:rsidRDefault="0085027C" w:rsidP="00AD40AB">
      <w:pPr>
        <w:spacing w:after="0" w:line="240" w:lineRule="auto"/>
        <w:ind w:right="23" w:firstLine="720"/>
        <w:jc w:val="both"/>
        <w:rPr>
          <w:rFonts w:ascii="Times New Roman" w:eastAsia="Times New Roman" w:hAnsi="Times New Roman" w:cs="Times New Roman"/>
          <w:sz w:val="24"/>
          <w:szCs w:val="24"/>
        </w:rPr>
      </w:pPr>
      <w:r w:rsidRPr="00062621">
        <w:rPr>
          <w:rFonts w:ascii="Times New Roman" w:eastAsia="Times New Roman" w:hAnsi="Times New Roman" w:cs="Times New Roman"/>
          <w:sz w:val="24"/>
          <w:szCs w:val="24"/>
        </w:rPr>
        <w:t xml:space="preserve">       </w:t>
      </w:r>
    </w:p>
    <w:p w14:paraId="73FF235E" w14:textId="77777777" w:rsidR="00FB092E" w:rsidRPr="00062621" w:rsidRDefault="00FB092E" w:rsidP="00AD40AB">
      <w:pPr>
        <w:spacing w:after="0" w:line="240" w:lineRule="auto"/>
        <w:ind w:right="23" w:firstLine="720"/>
        <w:jc w:val="both"/>
        <w:rPr>
          <w:rFonts w:ascii="Times New Roman" w:eastAsia="Times New Roman" w:hAnsi="Times New Roman" w:cs="Times New Roman"/>
          <w:sz w:val="24"/>
          <w:szCs w:val="24"/>
        </w:rPr>
      </w:pPr>
    </w:p>
    <w:p w14:paraId="1DFCB620" w14:textId="77777777" w:rsidR="00B66E70" w:rsidRPr="00062621" w:rsidRDefault="00B66E70" w:rsidP="00AD40AB">
      <w:pPr>
        <w:spacing w:after="0" w:line="240" w:lineRule="auto"/>
        <w:ind w:right="23" w:firstLine="720"/>
        <w:jc w:val="both"/>
        <w:rPr>
          <w:rFonts w:ascii="Times New Roman" w:eastAsia="Times New Roman" w:hAnsi="Times New Roman" w:cs="Times New Roman"/>
          <w:sz w:val="24"/>
          <w:szCs w:val="24"/>
        </w:rPr>
      </w:pPr>
    </w:p>
    <w:p w14:paraId="5596D964" w14:textId="2490E91B" w:rsidR="00BB20BB" w:rsidRDefault="00B66E70" w:rsidP="00AD40AB">
      <w:pPr>
        <w:spacing w:after="0" w:line="240" w:lineRule="auto"/>
        <w:ind w:left="720" w:right="23"/>
        <w:jc w:val="both"/>
        <w:rPr>
          <w:rFonts w:ascii="Times New Roman" w:eastAsia="Times New Roman" w:hAnsi="Times New Roman" w:cs="Times New Roman"/>
          <w:sz w:val="24"/>
          <w:szCs w:val="24"/>
        </w:rPr>
      </w:pPr>
      <w:r w:rsidRPr="00062621">
        <w:rPr>
          <w:rFonts w:ascii="Times New Roman" w:eastAsia="Times New Roman" w:hAnsi="Times New Roman" w:cs="Times New Roman"/>
          <w:sz w:val="24"/>
          <w:szCs w:val="24"/>
        </w:rPr>
        <w:t xml:space="preserve">       Avizat,</w:t>
      </w:r>
      <w:r w:rsidR="00062621" w:rsidRPr="00062621">
        <w:rPr>
          <w:rFonts w:ascii="Times New Roman" w:eastAsia="Times New Roman" w:hAnsi="Times New Roman" w:cs="Times New Roman"/>
          <w:sz w:val="24"/>
          <w:szCs w:val="24"/>
        </w:rPr>
        <w:t xml:space="preserve"> </w:t>
      </w:r>
      <w:r w:rsidR="00062621" w:rsidRPr="00062621">
        <w:rPr>
          <w:rFonts w:ascii="Times New Roman" w:eastAsia="Times New Roman" w:hAnsi="Times New Roman" w:cs="Times New Roman"/>
          <w:sz w:val="24"/>
          <w:szCs w:val="24"/>
        </w:rPr>
        <w:tab/>
      </w:r>
      <w:r w:rsidR="00062621" w:rsidRPr="00062621">
        <w:rPr>
          <w:rFonts w:ascii="Times New Roman" w:eastAsia="Times New Roman" w:hAnsi="Times New Roman" w:cs="Times New Roman"/>
          <w:sz w:val="24"/>
          <w:szCs w:val="24"/>
        </w:rPr>
        <w:tab/>
        <w:t>Î</w:t>
      </w:r>
      <w:r w:rsidRPr="00062621">
        <w:rPr>
          <w:rFonts w:ascii="Times New Roman" w:eastAsia="Times New Roman" w:hAnsi="Times New Roman" w:cs="Times New Roman"/>
          <w:sz w:val="24"/>
          <w:szCs w:val="24"/>
        </w:rPr>
        <w:t>ntocmit,</w:t>
      </w:r>
    </w:p>
    <w:p w14:paraId="664B882C" w14:textId="77777777" w:rsidR="00BB20BB" w:rsidRDefault="00BB20BB" w:rsidP="00AD4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65F916" w14:textId="77777777" w:rsidR="00BB20BB" w:rsidRDefault="00BB20BB" w:rsidP="00AD40AB">
      <w:pPr>
        <w:spacing w:after="0" w:line="240" w:lineRule="auto"/>
        <w:ind w:left="720" w:right="23"/>
        <w:jc w:val="right"/>
        <w:rPr>
          <w:rFonts w:ascii="Times New Roman" w:eastAsia="Times New Roman" w:hAnsi="Times New Roman" w:cs="Times New Roman"/>
          <w:sz w:val="24"/>
          <w:szCs w:val="24"/>
        </w:rPr>
      </w:pPr>
      <w:bookmarkStart w:id="1" w:name="_Hlk183939712"/>
    </w:p>
    <w:p w14:paraId="03C7D707" w14:textId="6611B102" w:rsidR="00B66E70" w:rsidRDefault="00BB20BB" w:rsidP="00AD40AB">
      <w:pPr>
        <w:spacing w:after="0" w:line="240" w:lineRule="auto"/>
        <w:ind w:left="720" w:right="2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Anexa 1</w:t>
      </w:r>
    </w:p>
    <w:p w14:paraId="0F49DC17" w14:textId="77777777" w:rsidR="00AD40AB" w:rsidRDefault="00AD40AB" w:rsidP="00AD40AB">
      <w:pPr>
        <w:spacing w:after="0" w:line="240" w:lineRule="auto"/>
      </w:pPr>
      <w:r>
        <w:rPr>
          <w:color w:val="000000"/>
        </w:rPr>
        <w:t>OFERTANT/ASOCIAT (după caz)</w:t>
      </w:r>
    </w:p>
    <w:p w14:paraId="1F8D27A3" w14:textId="77777777" w:rsidR="00AD40AB" w:rsidRDefault="00AD40AB" w:rsidP="00AD40AB">
      <w:pPr>
        <w:spacing w:after="0" w:line="240" w:lineRule="auto"/>
      </w:pPr>
      <w:r>
        <w:rPr>
          <w:color w:val="000000"/>
        </w:rPr>
        <w:t>(denumirea, codul de înregistrare fiscală, adresa)</w:t>
      </w:r>
    </w:p>
    <w:p w14:paraId="312DA666" w14:textId="77777777" w:rsidR="00665E58" w:rsidRDefault="00665E58" w:rsidP="00AD40AB">
      <w:pPr>
        <w:spacing w:after="0" w:line="240" w:lineRule="auto"/>
        <w:rPr>
          <w:b/>
          <w:color w:val="000000"/>
        </w:rPr>
      </w:pPr>
    </w:p>
    <w:p w14:paraId="0536646C" w14:textId="64371BAD" w:rsidR="00AD40AB" w:rsidRDefault="00AD40AB" w:rsidP="00AD40AB">
      <w:pPr>
        <w:spacing w:after="0" w:line="240" w:lineRule="auto"/>
      </w:pPr>
      <w:r>
        <w:rPr>
          <w:b/>
          <w:color w:val="000000"/>
        </w:rPr>
        <w:t>DECLARAŢIEprivind evitarea dublei finanţări în obţinerea şi utilizarea fondurilor externe nerambursabile şi rambursabile aferente Mecanismului de redresare şi rezilienţă, prin Planul naţional de redresare şi rezilienţă</w:t>
      </w:r>
    </w:p>
    <w:p w14:paraId="47C841AE" w14:textId="77777777" w:rsidR="00665E58" w:rsidRDefault="00665E58" w:rsidP="00AD40AB">
      <w:pPr>
        <w:spacing w:after="0" w:line="240" w:lineRule="auto"/>
        <w:rPr>
          <w:color w:val="000000"/>
        </w:rPr>
      </w:pPr>
    </w:p>
    <w:p w14:paraId="12B72C4C" w14:textId="3F5555C5" w:rsidR="00AD40AB" w:rsidRDefault="00AD40AB" w:rsidP="00AD40AB">
      <w:pPr>
        <w:spacing w:after="0" w:line="240" w:lineRule="auto"/>
      </w:pPr>
      <w:r>
        <w:rPr>
          <w:color w:val="000000"/>
        </w:rPr>
        <w:t xml:space="preserve">Subsemnatul(a), ..................................................., posesor/posesoare al/a CI/BI seria ........ nr. ..........., eliberat(ă) de ............, în calitate de reprezentant legal al ....................................., cu sediul social în ............................, cod de înregistrare fiscală ......................., referitor la procedura de achiziţie ........................., derulată de către .............................. S.A./S.R.L., ca urmare a apelului de proiecte ........................... şi în cadrul Contractului de finanţare nr. ................, pe propria răspundere, sub sancţiunea falsului în declaraţii, aşa cum este acesta prevăzut la art. 326 din Legea nr. </w:t>
      </w:r>
      <w:r>
        <w:rPr>
          <w:color w:val="1B1B1B"/>
        </w:rPr>
        <w:t>286/2009</w:t>
      </w:r>
      <w:r>
        <w:rPr>
          <w:color w:val="000000"/>
        </w:rPr>
        <w:t xml:space="preserve"> privind </w:t>
      </w:r>
      <w:r>
        <w:rPr>
          <w:color w:val="1B1B1B"/>
        </w:rPr>
        <w:t>Codul penal</w:t>
      </w:r>
      <w:r>
        <w:rPr>
          <w:color w:val="000000"/>
        </w:rPr>
        <w:t>, cu modificările şi completările ulterioare, şi la art. 18</w:t>
      </w:r>
      <w:r>
        <w:rPr>
          <w:color w:val="000000"/>
          <w:vertAlign w:val="superscript"/>
        </w:rPr>
        <w:t>1</w:t>
      </w:r>
      <w:r>
        <w:rPr>
          <w:color w:val="000000"/>
        </w:rPr>
        <w:t xml:space="preserve"> din Legea nr. </w:t>
      </w:r>
      <w:r>
        <w:rPr>
          <w:color w:val="1B1B1B"/>
        </w:rPr>
        <w:t>78/2000</w:t>
      </w:r>
      <w:r>
        <w:rPr>
          <w:color w:val="000000"/>
        </w:rPr>
        <w:t xml:space="preserve"> pentru prevenirea, descoperirea şi sancţionarea faptelor de corupţie, cu modificările şi completările ulterioare, declar următoarele:</w:t>
      </w:r>
    </w:p>
    <w:p w14:paraId="182B27C5" w14:textId="77777777" w:rsidR="00AD40AB" w:rsidRDefault="00AD40AB" w:rsidP="00AD40AB">
      <w:pPr>
        <w:spacing w:after="0" w:line="240" w:lineRule="auto"/>
      </w:pPr>
      <w:r>
        <w:rPr>
          <w:color w:val="000000"/>
        </w:rPr>
        <w:t>- solicitantul,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AA160F8" w14:textId="77777777" w:rsidR="00AD40AB" w:rsidRDefault="00AD40AB" w:rsidP="00AD40AB">
      <w:pPr>
        <w:spacing w:after="0" w:line="240" w:lineRule="auto"/>
      </w:pPr>
      <w:r>
        <w:rPr>
          <w:color w:val="000000"/>
        </w:rPr>
        <w:t xml:space="preserve">- nu am cunoştinţă de vreo situaţie de "dublă finanţare", aşa cum este ea definită la art. 9 din Regulamentul (UE) </w:t>
      </w:r>
      <w:r>
        <w:rPr>
          <w:color w:val="1B1B1B"/>
        </w:rPr>
        <w:t>2021/241</w:t>
      </w:r>
      <w:r>
        <w:rPr>
          <w:color w:val="000000"/>
        </w:rPr>
        <w:t xml:space="preserve"> al Parlamentului European şi al Consiliului din 12 februarie 2021 de instituire a Mecanismului de redresare şi rezilienţă şi la art. 191 din Regulamentul (UE, Euratom) </w:t>
      </w:r>
      <w:r>
        <w:rPr>
          <w:color w:val="1B1B1B"/>
        </w:rPr>
        <w:t>2018/1.046</w:t>
      </w:r>
      <w:r>
        <w:rPr>
          <w:color w:val="000000"/>
        </w:rPr>
        <w:t xml:space="preserve"> al Parlamentului European şi al Consiliului din 18 iulie 2018 privind normele financiare aplicabile bugetului general al Uniunii, de modificare a Regulamentelor (UE) nr. </w:t>
      </w:r>
      <w:r>
        <w:rPr>
          <w:color w:val="1B1B1B"/>
        </w:rPr>
        <w:t>1.296/2013</w:t>
      </w:r>
      <w:r>
        <w:rPr>
          <w:color w:val="000000"/>
        </w:rPr>
        <w:t xml:space="preserve">, (UE) nr. </w:t>
      </w:r>
      <w:r>
        <w:rPr>
          <w:color w:val="1B1B1B"/>
        </w:rPr>
        <w:t>1.301/2013</w:t>
      </w:r>
      <w:r>
        <w:rPr>
          <w:color w:val="000000"/>
        </w:rPr>
        <w:t xml:space="preserve">, (UE) nr. </w:t>
      </w:r>
      <w:r>
        <w:rPr>
          <w:color w:val="1B1B1B"/>
        </w:rPr>
        <w:t>1.303/2013</w:t>
      </w:r>
      <w:r>
        <w:rPr>
          <w:color w:val="000000"/>
        </w:rPr>
        <w:t xml:space="preserve">, (UE) nr. </w:t>
      </w:r>
      <w:r>
        <w:rPr>
          <w:color w:val="1B1B1B"/>
        </w:rPr>
        <w:t>1.304/2013</w:t>
      </w:r>
      <w:r>
        <w:rPr>
          <w:color w:val="000000"/>
        </w:rPr>
        <w:t xml:space="preserve">, (UE) nr. </w:t>
      </w:r>
      <w:r>
        <w:rPr>
          <w:color w:val="1B1B1B"/>
        </w:rPr>
        <w:t>1.309/2013</w:t>
      </w:r>
      <w:r>
        <w:rPr>
          <w:color w:val="000000"/>
        </w:rPr>
        <w:t xml:space="preserve">, (UE) nr. </w:t>
      </w:r>
      <w:r>
        <w:rPr>
          <w:color w:val="1B1B1B"/>
        </w:rPr>
        <w:t>1.316/2013</w:t>
      </w:r>
      <w:r>
        <w:rPr>
          <w:color w:val="000000"/>
        </w:rPr>
        <w:t xml:space="preserve">, (UE) nr. </w:t>
      </w:r>
      <w:r>
        <w:rPr>
          <w:color w:val="1B1B1B"/>
        </w:rPr>
        <w:t>223/2014</w:t>
      </w:r>
      <w:r>
        <w:rPr>
          <w:color w:val="000000"/>
        </w:rPr>
        <w:t xml:space="preserve">, (UE) nr. </w:t>
      </w:r>
      <w:r>
        <w:rPr>
          <w:color w:val="1B1B1B"/>
        </w:rPr>
        <w:t>283/2014</w:t>
      </w:r>
      <w:r>
        <w:rPr>
          <w:color w:val="000000"/>
        </w:rPr>
        <w:t xml:space="preserve"> şi a Deciziei nr. </w:t>
      </w:r>
      <w:r>
        <w:rPr>
          <w:color w:val="1B1B1B"/>
        </w:rPr>
        <w:t>541/2014/UE</w:t>
      </w:r>
      <w:r>
        <w:rPr>
          <w:color w:val="000000"/>
        </w:rPr>
        <w:t xml:space="preserve"> şi de abrogare a Regulamentului (UE, Euratom) nr. </w:t>
      </w:r>
      <w:r>
        <w:rPr>
          <w:color w:val="1B1B1B"/>
        </w:rPr>
        <w:t>966/2012</w:t>
      </w:r>
      <w:r>
        <w:rPr>
          <w:color w:val="000000"/>
        </w:rPr>
        <w:t>.</w:t>
      </w:r>
    </w:p>
    <w:p w14:paraId="2C11F0F9" w14:textId="77777777" w:rsidR="00AD40AB" w:rsidRDefault="00AD40AB" w:rsidP="00AD40AB">
      <w:pPr>
        <w:spacing w:after="0" w:line="240" w:lineRule="auto"/>
      </w:pPr>
      <w:r>
        <w:rPr>
          <w:color w:val="000000"/>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5642FE" w14:textId="77777777" w:rsidR="00AD40AB" w:rsidRDefault="00AD40AB" w:rsidP="00AD40AB">
      <w:pPr>
        <w:spacing w:after="0" w:line="240" w:lineRule="auto"/>
      </w:pPr>
      <w:r>
        <w:rPr>
          <w:color w:val="000000"/>
        </w:rPr>
        <w:t>Înţeleg că, în cazul în care această declaraţie nu este conformă cu realitatea, sunt pasibil de încălcarea prevederilor legislaţiei penale privind falsul în declaraţii.</w:t>
      </w:r>
    </w:p>
    <w:p w14:paraId="5354EF80" w14:textId="77777777" w:rsidR="00AD40AB" w:rsidRDefault="00AD40AB" w:rsidP="00AD40AB">
      <w:pPr>
        <w:spacing w:after="0" w:line="240" w:lineRule="auto"/>
      </w:pPr>
      <w:r>
        <w:rPr>
          <w:color w:val="000000"/>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7C74EA8C" w14:textId="77777777" w:rsidR="00AD40AB" w:rsidRDefault="00AD40AB" w:rsidP="00AD40AB">
      <w:pPr>
        <w:spacing w:after="0" w:line="240" w:lineRule="auto"/>
      </w:pPr>
      <w:r>
        <w:rPr>
          <w:color w:val="000000"/>
        </w:rPr>
        <w:t>(numele şi funcţia)</w:t>
      </w:r>
    </w:p>
    <w:p w14:paraId="1315301B" w14:textId="1BA2B4E7" w:rsidR="00BB20BB" w:rsidRPr="00AD40AB" w:rsidRDefault="00AD40AB" w:rsidP="00AD40AB">
      <w:pPr>
        <w:spacing w:after="0" w:line="240" w:lineRule="auto"/>
      </w:pPr>
      <w:r>
        <w:rPr>
          <w:color w:val="000000"/>
        </w:rPr>
        <w:t>(data, semnătura)</w:t>
      </w:r>
    </w:p>
    <w:p w14:paraId="12F7730B" w14:textId="34917BE9" w:rsidR="000851D9" w:rsidRDefault="000851D9">
      <w:pPr>
        <w:rPr>
          <w:rFonts w:ascii="Times New Roman" w:eastAsia="Times New Roman" w:hAnsi="Times New Roman" w:cs="Times New Roman"/>
          <w:sz w:val="24"/>
          <w:szCs w:val="24"/>
        </w:rPr>
      </w:pPr>
    </w:p>
    <w:p w14:paraId="05860EA1" w14:textId="77777777" w:rsidR="00466ECF" w:rsidRDefault="00466ECF">
      <w:pPr>
        <w:rPr>
          <w:rFonts w:ascii="Times New Roman" w:eastAsia="Times New Roman" w:hAnsi="Times New Roman" w:cs="Times New Roman"/>
          <w:sz w:val="24"/>
          <w:szCs w:val="24"/>
        </w:rPr>
      </w:pPr>
    </w:p>
    <w:p w14:paraId="2DFD2B9B" w14:textId="77777777" w:rsidR="00466ECF" w:rsidRDefault="00466ECF">
      <w:pPr>
        <w:rPr>
          <w:rFonts w:ascii="Times New Roman" w:eastAsia="Times New Roman" w:hAnsi="Times New Roman" w:cs="Times New Roman"/>
          <w:sz w:val="24"/>
          <w:szCs w:val="24"/>
        </w:rPr>
      </w:pPr>
    </w:p>
    <w:p w14:paraId="67813175" w14:textId="77777777" w:rsidR="00466ECF" w:rsidRDefault="00466ECF">
      <w:pPr>
        <w:rPr>
          <w:rFonts w:ascii="Times New Roman" w:eastAsia="Times New Roman" w:hAnsi="Times New Roman" w:cs="Times New Roman"/>
          <w:sz w:val="24"/>
          <w:szCs w:val="24"/>
        </w:rPr>
      </w:pPr>
    </w:p>
    <w:p w14:paraId="4700A242" w14:textId="6046B0BF" w:rsidR="00BB20BB" w:rsidRDefault="00BB20BB" w:rsidP="00AD40AB">
      <w:pPr>
        <w:spacing w:after="0" w:line="240" w:lineRule="auto"/>
        <w:ind w:left="720" w:right="2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Anexa 2 </w:t>
      </w:r>
    </w:p>
    <w:p w14:paraId="6B7E087B" w14:textId="77777777" w:rsidR="00AD40AB" w:rsidRDefault="00AD40AB" w:rsidP="00AD40AB">
      <w:pPr>
        <w:spacing w:after="0" w:line="240" w:lineRule="auto"/>
      </w:pPr>
      <w:r>
        <w:rPr>
          <w:color w:val="000000"/>
        </w:rPr>
        <w:t>OFERTANT/ASOCIAT (după caz)</w:t>
      </w:r>
    </w:p>
    <w:p w14:paraId="5D1846C6" w14:textId="77777777" w:rsidR="00AD40AB" w:rsidRDefault="00AD40AB" w:rsidP="00AD40AB">
      <w:pPr>
        <w:spacing w:after="0" w:line="240" w:lineRule="auto"/>
      </w:pPr>
      <w:r>
        <w:rPr>
          <w:color w:val="000000"/>
        </w:rPr>
        <w:t>...............................................................</w:t>
      </w:r>
    </w:p>
    <w:p w14:paraId="07600FF2" w14:textId="77777777" w:rsidR="00AD40AB" w:rsidRDefault="00AD40AB" w:rsidP="00AD40AB">
      <w:pPr>
        <w:spacing w:after="0" w:line="240" w:lineRule="auto"/>
      </w:pPr>
      <w:r>
        <w:rPr>
          <w:color w:val="000000"/>
        </w:rPr>
        <w:t>(denumirea, codul de înregistrare fiscală, adresa)</w:t>
      </w:r>
    </w:p>
    <w:p w14:paraId="3398C6B2" w14:textId="77777777" w:rsidR="00665E58" w:rsidRDefault="00665E58" w:rsidP="00AD40AB">
      <w:pPr>
        <w:spacing w:after="0" w:line="240" w:lineRule="auto"/>
        <w:rPr>
          <w:b/>
          <w:color w:val="000000"/>
        </w:rPr>
      </w:pPr>
    </w:p>
    <w:p w14:paraId="0B506D9E" w14:textId="0F00FA8E" w:rsidR="00AD40AB" w:rsidRDefault="00AD40AB" w:rsidP="00AD40AB">
      <w:pPr>
        <w:spacing w:after="0" w:line="240" w:lineRule="auto"/>
      </w:pPr>
      <w:r>
        <w:rPr>
          <w:b/>
          <w:color w:val="000000"/>
        </w:rPr>
        <w:t>DECLARAŢIEprivind respectarea principiului DNSH - "Do No Significant Harm" în obţinerea şi utilizarea fondurilor externe nerambursabile şi rambursabile aferente Mecanismului de redresare şi rezilienţă, prin Planul naţional de redresare şi rezilienţă</w:t>
      </w:r>
    </w:p>
    <w:p w14:paraId="59C135BB" w14:textId="77777777" w:rsidR="00665E58" w:rsidRDefault="00665E58" w:rsidP="00AD40AB">
      <w:pPr>
        <w:spacing w:after="0" w:line="240" w:lineRule="auto"/>
        <w:rPr>
          <w:color w:val="000000"/>
        </w:rPr>
      </w:pPr>
    </w:p>
    <w:p w14:paraId="2789EA71" w14:textId="070B5B7B" w:rsidR="00AD40AB" w:rsidRDefault="00AD40AB" w:rsidP="00AD40AB">
      <w:pPr>
        <w:spacing w:after="0" w:line="240" w:lineRule="auto"/>
      </w:pPr>
      <w:r>
        <w:rPr>
          <w:color w:val="000000"/>
        </w:rPr>
        <w:t xml:space="preserve">Subsemnatul(a), ............................., posesor/posesoare al/a CI/BI seria ........ nr. ..........., eliberat(ă) de ........................, în calitate de reprezentant legal al .........................., cu sediul social în ....................., cod de înregistrare fiscală .................., referitor la procedura de achiziţie ..........................., derulată de către ............................ S.A./S.R.L., ca urmare a apelului de proiecte ............................ şi în cadrul Contractului de finanţare nr. ................., pe propria răspundere, sub sancţiunea falsului în declaraţii, aşa cum este acesta prevăzut la art. 326 din Legea nr. </w:t>
      </w:r>
      <w:r>
        <w:rPr>
          <w:color w:val="1B1B1B"/>
        </w:rPr>
        <w:t>286/2009</w:t>
      </w:r>
      <w:r>
        <w:rPr>
          <w:color w:val="000000"/>
        </w:rPr>
        <w:t xml:space="preserve"> privind </w:t>
      </w:r>
      <w:r>
        <w:rPr>
          <w:color w:val="1B1B1B"/>
        </w:rPr>
        <w:t>Codul penal</w:t>
      </w:r>
      <w:r>
        <w:rPr>
          <w:color w:val="000000"/>
        </w:rPr>
        <w:t>, cu modificările şi completările ulterioare, şi la art. 18</w:t>
      </w:r>
      <w:r>
        <w:rPr>
          <w:color w:val="000000"/>
          <w:vertAlign w:val="superscript"/>
        </w:rPr>
        <w:t>1</w:t>
      </w:r>
      <w:r>
        <w:rPr>
          <w:color w:val="000000"/>
        </w:rPr>
        <w:t xml:space="preserve"> din Legea nr. </w:t>
      </w:r>
      <w:r>
        <w:rPr>
          <w:color w:val="1B1B1B"/>
        </w:rPr>
        <w:t>78/2000</w:t>
      </w:r>
      <w:r>
        <w:rPr>
          <w:color w:val="000000"/>
        </w:rPr>
        <w:t xml:space="preserve"> pentru prevenirea, descoperirea şi sancţionarea faptelor de corupţie, cu modificările şi completările ulterioare, declar următoarele:</w:t>
      </w:r>
    </w:p>
    <w:p w14:paraId="70F3B2AF" w14:textId="77777777" w:rsidR="00AD40AB" w:rsidRDefault="00AD40AB" w:rsidP="00AD40AB">
      <w:pPr>
        <w:spacing w:after="0" w:line="240" w:lineRule="auto"/>
      </w:pPr>
      <w:r>
        <w:rPr>
          <w:color w:val="000000"/>
        </w:rP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w:t>
      </w:r>
      <w:r>
        <w:rPr>
          <w:color w:val="1B1B1B"/>
        </w:rPr>
        <w:t>2020/852</w:t>
      </w:r>
      <w:r>
        <w:rPr>
          <w:color w:val="000000"/>
        </w:rPr>
        <w:t>);</w:t>
      </w:r>
    </w:p>
    <w:p w14:paraId="501AE846" w14:textId="77777777" w:rsidR="00AD40AB" w:rsidRDefault="00AD40AB" w:rsidP="00AD40AB">
      <w:pPr>
        <w:spacing w:after="0" w:line="240" w:lineRule="auto"/>
      </w:pPr>
      <w:r>
        <w:rPr>
          <w:color w:val="000000"/>
        </w:rPr>
        <w:t xml:space="preserve">- produsele furnizate/serviciile prestate/lucrările executate nu prejudiciază în mod semnificativ pe durata întregului ciclu de viaţă a investiţiei niciunul dintre cele 6 obiective de mediu, prin raportare la prevederile art. 17 din Regulamentul (UE) </w:t>
      </w:r>
      <w:r>
        <w:rPr>
          <w:color w:val="1B1B1B"/>
        </w:rPr>
        <w:t>2020/852</w:t>
      </w:r>
      <w:r>
        <w:rPr>
          <w:color w:val="000000"/>
        </w:rPr>
        <w:t xml:space="preserve"> al Parlamentului European şi al Consiliului din 18 iunie 2020 privind instituirea unui cadru care să faciliteze investiţiile durabile şi de modificare a Regulamentului (UE) </w:t>
      </w:r>
      <w:r>
        <w:rPr>
          <w:color w:val="1B1B1B"/>
        </w:rPr>
        <w:t>2019/2.088</w:t>
      </w:r>
      <w:r>
        <w:rPr>
          <w:color w:val="000000"/>
        </w:rPr>
        <w:t>, respectiv:</w:t>
      </w:r>
    </w:p>
    <w:p w14:paraId="334D9348" w14:textId="77777777" w:rsidR="00AD40AB" w:rsidRDefault="00AD40AB" w:rsidP="00AD40AB">
      <w:pPr>
        <w:spacing w:after="0" w:line="240" w:lineRule="auto"/>
      </w:pPr>
      <w:r>
        <w:rPr>
          <w:color w:val="000000"/>
        </w:rPr>
        <w:t>a)atenuarea schimbărilor climatice;</w:t>
      </w:r>
    </w:p>
    <w:p w14:paraId="4218006E" w14:textId="77777777" w:rsidR="00AD40AB" w:rsidRDefault="00AD40AB" w:rsidP="00AD40AB">
      <w:pPr>
        <w:spacing w:after="0" w:line="240" w:lineRule="auto"/>
      </w:pPr>
      <w:r>
        <w:rPr>
          <w:color w:val="000000"/>
        </w:rPr>
        <w:t>b)adaptarea la schimbările climatice;</w:t>
      </w:r>
    </w:p>
    <w:p w14:paraId="2DD55C8C" w14:textId="77777777" w:rsidR="00AD40AB" w:rsidRDefault="00AD40AB" w:rsidP="00AD40AB">
      <w:pPr>
        <w:spacing w:after="0" w:line="240" w:lineRule="auto"/>
      </w:pPr>
      <w:r>
        <w:rPr>
          <w:color w:val="000000"/>
        </w:rPr>
        <w:t>c)utilizarea durabilă şi protecţia resurselor de apă şi a celor marine;</w:t>
      </w:r>
    </w:p>
    <w:p w14:paraId="6D4C1F81" w14:textId="77777777" w:rsidR="00AD40AB" w:rsidRDefault="00AD40AB" w:rsidP="00AD40AB">
      <w:pPr>
        <w:spacing w:after="0" w:line="240" w:lineRule="auto"/>
      </w:pPr>
      <w:r>
        <w:rPr>
          <w:color w:val="000000"/>
        </w:rPr>
        <w:t>d)tranziţia către o economie circulară;</w:t>
      </w:r>
    </w:p>
    <w:p w14:paraId="1C617DFE" w14:textId="77777777" w:rsidR="00AD40AB" w:rsidRDefault="00AD40AB" w:rsidP="00AD40AB">
      <w:pPr>
        <w:spacing w:after="0" w:line="240" w:lineRule="auto"/>
      </w:pPr>
      <w:r>
        <w:rPr>
          <w:color w:val="000000"/>
        </w:rPr>
        <w:t>e)prevenirea şi controlul poluării;</w:t>
      </w:r>
    </w:p>
    <w:p w14:paraId="632B42ED" w14:textId="77777777" w:rsidR="00AD40AB" w:rsidRDefault="00AD40AB" w:rsidP="00AD40AB">
      <w:pPr>
        <w:spacing w:after="0" w:line="240" w:lineRule="auto"/>
      </w:pPr>
      <w:r>
        <w:rPr>
          <w:color w:val="000000"/>
        </w:rPr>
        <w:t>f)protecţia şi refacerea biodiversităţii şi a ecosistemelor.</w:t>
      </w:r>
    </w:p>
    <w:p w14:paraId="0DB36D25" w14:textId="77777777" w:rsidR="00AD40AB" w:rsidRDefault="00AD40AB" w:rsidP="00AD40AB">
      <w:pPr>
        <w:spacing w:after="0" w:line="240" w:lineRule="auto"/>
      </w:pPr>
      <w:r>
        <w:rPr>
          <w:color w:val="000000"/>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76EDF43" w14:textId="77777777" w:rsidR="00AD40AB" w:rsidRDefault="00AD40AB" w:rsidP="00AD40AB">
      <w:pPr>
        <w:spacing w:after="0" w:line="240" w:lineRule="auto"/>
      </w:pPr>
      <w:r>
        <w:rPr>
          <w:color w:val="000000"/>
        </w:rPr>
        <w:t>Înţeleg că, în cazul în care această declaraţie nu este conformă cu realitatea, sunt pasibil de încălcarea prevederilor legislaţiei penale privind falsul în declaraţii.</w:t>
      </w:r>
    </w:p>
    <w:p w14:paraId="3377D75F" w14:textId="77777777" w:rsidR="00AD40AB" w:rsidRDefault="00AD40AB" w:rsidP="00AD40AB">
      <w:pPr>
        <w:spacing w:after="0" w:line="240" w:lineRule="auto"/>
      </w:pPr>
      <w:r>
        <w:rPr>
          <w:color w:val="000000"/>
        </w:rP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178E1CAC" w14:textId="77777777" w:rsidR="00AD40AB" w:rsidRDefault="00AD40AB" w:rsidP="00AD40AB">
      <w:pPr>
        <w:spacing w:after="0" w:line="240" w:lineRule="auto"/>
      </w:pPr>
      <w:r>
        <w:rPr>
          <w:color w:val="000000"/>
        </w:rPr>
        <w:lastRenderedPageBreak/>
        <w:t>....................................</w:t>
      </w:r>
    </w:p>
    <w:p w14:paraId="41EEBF10" w14:textId="77777777" w:rsidR="00AD40AB" w:rsidRDefault="00AD40AB" w:rsidP="00AD40AB">
      <w:pPr>
        <w:spacing w:after="0" w:line="240" w:lineRule="auto"/>
      </w:pPr>
      <w:r>
        <w:rPr>
          <w:color w:val="000000"/>
        </w:rPr>
        <w:t>(numele şi funcţia)</w:t>
      </w:r>
    </w:p>
    <w:p w14:paraId="7F2494B6" w14:textId="77777777" w:rsidR="00AD40AB" w:rsidRDefault="00AD40AB" w:rsidP="00AD40AB">
      <w:pPr>
        <w:spacing w:after="0" w:line="240" w:lineRule="auto"/>
      </w:pPr>
      <w:r>
        <w:rPr>
          <w:color w:val="000000"/>
        </w:rPr>
        <w:t>....................................</w:t>
      </w:r>
    </w:p>
    <w:p w14:paraId="51601494" w14:textId="396A0A65" w:rsidR="00BB20BB" w:rsidRDefault="00AD40AB" w:rsidP="00AD40AB">
      <w:pPr>
        <w:spacing w:after="0" w:line="240" w:lineRule="auto"/>
        <w:rPr>
          <w:color w:val="000000"/>
        </w:rPr>
      </w:pPr>
      <w:r>
        <w:rPr>
          <w:color w:val="000000"/>
        </w:rPr>
        <w:t>(data, semnătura)</w:t>
      </w:r>
    </w:p>
    <w:bookmarkEnd w:id="1"/>
    <w:p w14:paraId="7F4765C7" w14:textId="77777777" w:rsidR="00BB20BB" w:rsidRDefault="00BB20BB" w:rsidP="00AD40AB">
      <w:pPr>
        <w:spacing w:after="0" w:line="240" w:lineRule="auto"/>
        <w:ind w:left="720" w:right="23"/>
        <w:jc w:val="both"/>
        <w:rPr>
          <w:rFonts w:ascii="Times New Roman" w:eastAsia="Times New Roman" w:hAnsi="Times New Roman" w:cs="Times New Roman"/>
          <w:sz w:val="24"/>
          <w:szCs w:val="24"/>
        </w:rPr>
      </w:pPr>
    </w:p>
    <w:p w14:paraId="6812D6E0" w14:textId="77777777" w:rsidR="00BB20BB" w:rsidRDefault="00BB20BB" w:rsidP="00AD40AB">
      <w:pPr>
        <w:spacing w:after="0" w:line="240" w:lineRule="auto"/>
        <w:ind w:left="720" w:right="23"/>
        <w:jc w:val="both"/>
        <w:rPr>
          <w:rFonts w:ascii="Times New Roman" w:eastAsia="Times New Roman" w:hAnsi="Times New Roman" w:cs="Times New Roman"/>
          <w:sz w:val="24"/>
          <w:szCs w:val="24"/>
        </w:rPr>
      </w:pPr>
    </w:p>
    <w:p w14:paraId="2CA3BAB7" w14:textId="5797BE2F" w:rsidR="00087949" w:rsidRDefault="000879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ED53A9" w14:textId="77777777" w:rsidR="00087949" w:rsidRPr="00CE2083" w:rsidRDefault="00087949" w:rsidP="00087949">
      <w:pPr>
        <w:spacing w:before="25" w:after="0"/>
        <w:jc w:val="center"/>
        <w:rPr>
          <w:rFonts w:ascii="Times New Roman" w:hAnsi="Times New Roman"/>
          <w:color w:val="000000"/>
        </w:rPr>
      </w:pPr>
    </w:p>
    <w:p w14:paraId="43AF853D" w14:textId="77777777" w:rsidR="00087949" w:rsidRPr="00CE2083" w:rsidRDefault="00087949" w:rsidP="00087949">
      <w:pPr>
        <w:spacing w:before="25" w:after="0"/>
        <w:jc w:val="center"/>
        <w:rPr>
          <w:rFonts w:ascii="Times New Roman" w:hAnsi="Times New Roman"/>
          <w:color w:val="000000"/>
        </w:rPr>
      </w:pPr>
    </w:p>
    <w:p w14:paraId="3F973EF7" w14:textId="77777777" w:rsidR="00087949" w:rsidRPr="00CE2083" w:rsidRDefault="00087949" w:rsidP="00087949">
      <w:pPr>
        <w:spacing w:before="25" w:after="0"/>
        <w:jc w:val="center"/>
        <w:rPr>
          <w:rFonts w:ascii="Times New Roman" w:hAnsi="Times New Roman"/>
          <w:b/>
          <w:bCs/>
          <w:sz w:val="36"/>
        </w:rPr>
      </w:pPr>
      <w:r w:rsidRPr="00CE2083">
        <w:rPr>
          <w:rFonts w:ascii="Times New Roman" w:hAnsi="Times New Roman"/>
          <w:b/>
          <w:bCs/>
          <w:color w:val="000000"/>
          <w:sz w:val="36"/>
        </w:rPr>
        <w:t>Nota privind determinarea valorii estimate</w:t>
      </w:r>
    </w:p>
    <w:p w14:paraId="28576059" w14:textId="77777777" w:rsidR="00087949" w:rsidRPr="00CE2083" w:rsidRDefault="00087949" w:rsidP="00087949">
      <w:pPr>
        <w:tabs>
          <w:tab w:val="left" w:pos="0"/>
        </w:tabs>
        <w:spacing w:after="0" w:line="360" w:lineRule="auto"/>
        <w:jc w:val="center"/>
        <w:rPr>
          <w:rFonts w:ascii="Times New Roman" w:eastAsia="Times New Roman" w:hAnsi="Times New Roman" w:cs="Times New Roman"/>
          <w:b/>
          <w:sz w:val="24"/>
          <w:szCs w:val="24"/>
          <w:lang w:eastAsia="en-US"/>
        </w:rPr>
      </w:pPr>
      <w:r w:rsidRPr="00CE2083">
        <w:rPr>
          <w:rFonts w:ascii="Times New Roman" w:eastAsia="Times New Roman" w:hAnsi="Times New Roman" w:cs="Times New Roman"/>
          <w:b/>
          <w:sz w:val="24"/>
          <w:szCs w:val="24"/>
          <w:lang w:eastAsia="en-US"/>
        </w:rPr>
        <w:t>pentru achiziția de</w:t>
      </w:r>
    </w:p>
    <w:p w14:paraId="3B180F46" w14:textId="77777777" w:rsidR="00087949" w:rsidRPr="00CE2083" w:rsidRDefault="00087949" w:rsidP="00087949">
      <w:pPr>
        <w:tabs>
          <w:tab w:val="left" w:pos="85"/>
        </w:tabs>
        <w:spacing w:after="0" w:line="360" w:lineRule="auto"/>
        <w:jc w:val="center"/>
        <w:rPr>
          <w:rFonts w:ascii="Times New Roman" w:eastAsia="Times New Roman" w:hAnsi="Times New Roman" w:cs="Times New Roman"/>
          <w:b/>
          <w:sz w:val="24"/>
          <w:szCs w:val="24"/>
          <w:lang w:eastAsia="en-US"/>
        </w:rPr>
      </w:pPr>
      <w:r w:rsidRPr="00CE2083">
        <w:rPr>
          <w:rFonts w:ascii="Times New Roman" w:eastAsia="Times New Roman" w:hAnsi="Times New Roman" w:cs="Times New Roman"/>
          <w:b/>
          <w:bCs/>
          <w:sz w:val="24"/>
          <w:szCs w:val="28"/>
        </w:rPr>
        <w:t>echipament individual de protecție</w:t>
      </w:r>
      <w:r w:rsidRPr="00CE2083">
        <w:rPr>
          <w:rFonts w:ascii="Times New Roman" w:eastAsia="Times New Roman" w:hAnsi="Times New Roman" w:cs="Times New Roman"/>
          <w:b/>
          <w:sz w:val="24"/>
          <w:szCs w:val="24"/>
          <w:lang w:eastAsia="en-US"/>
        </w:rPr>
        <w:t xml:space="preserve"> </w:t>
      </w:r>
    </w:p>
    <w:p w14:paraId="250EBB36" w14:textId="77777777" w:rsidR="00087949" w:rsidRPr="00CE2083" w:rsidRDefault="00087949" w:rsidP="00087949">
      <w:pPr>
        <w:tabs>
          <w:tab w:val="left" w:pos="85"/>
        </w:tabs>
        <w:spacing w:after="0" w:line="360" w:lineRule="auto"/>
        <w:jc w:val="center"/>
        <w:rPr>
          <w:rFonts w:ascii="Times New Roman" w:eastAsia="Times New Roman" w:hAnsi="Times New Roman" w:cs="Times New Roman"/>
          <w:b/>
          <w:i/>
          <w:sz w:val="24"/>
          <w:szCs w:val="24"/>
        </w:rPr>
      </w:pPr>
      <w:r w:rsidRPr="00CE2083">
        <w:rPr>
          <w:rFonts w:ascii="Times New Roman" w:eastAsia="Times New Roman" w:hAnsi="Times New Roman" w:cs="Times New Roman"/>
          <w:b/>
          <w:sz w:val="24"/>
          <w:szCs w:val="24"/>
        </w:rPr>
        <w:t>în cadrul proiectului</w:t>
      </w:r>
      <w:r w:rsidRPr="00CE2083">
        <w:rPr>
          <w:rFonts w:ascii="Times New Roman" w:eastAsia="Times New Roman" w:hAnsi="Times New Roman" w:cs="Times New Roman"/>
          <w:b/>
          <w:i/>
          <w:sz w:val="24"/>
          <w:szCs w:val="24"/>
        </w:rPr>
        <w:t xml:space="preserve"> </w:t>
      </w:r>
    </w:p>
    <w:p w14:paraId="4130C4BC" w14:textId="77777777" w:rsidR="00087949" w:rsidRPr="00CE2083" w:rsidRDefault="00087949" w:rsidP="00087949">
      <w:pPr>
        <w:autoSpaceDE w:val="0"/>
        <w:autoSpaceDN w:val="0"/>
        <w:adjustRightInd w:val="0"/>
        <w:spacing w:after="0" w:line="240" w:lineRule="auto"/>
        <w:jc w:val="center"/>
        <w:rPr>
          <w:rFonts w:ascii="Times New Roman" w:eastAsia="Times New Roman" w:hAnsi="Times New Roman" w:cs="Times New Roman"/>
          <w:snapToGrid w:val="0"/>
          <w:sz w:val="24"/>
          <w:szCs w:val="24"/>
        </w:rPr>
      </w:pPr>
      <w:r w:rsidRPr="00CE2083">
        <w:rPr>
          <w:rFonts w:ascii="Times New Roman" w:hAnsi="Times New Roman" w:cs="Times New Roman"/>
          <w:b/>
          <w:bCs/>
          <w:color w:val="000000" w:themeColor="text1"/>
          <w:sz w:val="24"/>
          <w:szCs w:val="20"/>
        </w:rPr>
        <w:t xml:space="preserve">”DEZVOLTAREA CONSORȚIULUI REGIONAL INTEGRAT PENTRU ÎNVĂȚĂMÂNT DUAL MARAMUREȘ, CONSTRUIREA ȘI DOTAREA CAMPUSULUI PROFESIONAL INTEGRAT MARAMUREȘ”, cod </w:t>
      </w:r>
      <w:r w:rsidRPr="00CE2083">
        <w:rPr>
          <w:rFonts w:ascii="Times New Roman" w:hAnsi="Times New Roman" w:cs="Times New Roman"/>
          <w:b/>
          <w:bCs/>
          <w:sz w:val="24"/>
          <w:szCs w:val="20"/>
        </w:rPr>
        <w:t>ID</w:t>
      </w:r>
      <w:r w:rsidRPr="00CE2083">
        <w:rPr>
          <w:rFonts w:ascii="Times New Roman" w:hAnsi="Times New Roman" w:cs="Times New Roman"/>
          <w:b/>
          <w:bCs/>
          <w:sz w:val="24"/>
          <w:szCs w:val="20"/>
          <w:u w:val="single"/>
        </w:rPr>
        <w:t>_</w:t>
      </w:r>
      <w:r w:rsidRPr="00CE2083">
        <w:rPr>
          <w:rFonts w:ascii="Times New Roman" w:hAnsi="Times New Roman" w:cs="Times New Roman"/>
          <w:b/>
          <w:bCs/>
          <w:sz w:val="24"/>
          <w:szCs w:val="20"/>
        </w:rPr>
        <w:t>21</w:t>
      </w:r>
    </w:p>
    <w:p w14:paraId="06F82A08"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79711E30"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03A01ADE"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r w:rsidRPr="00CE2083">
        <w:rPr>
          <w:rFonts w:ascii="Times New Roman" w:hAnsi="Times New Roman" w:cs="Times New Roman"/>
          <w:sz w:val="24"/>
          <w:szCs w:val="24"/>
        </w:rPr>
        <w:t>Prezenta notă este întocmită în baza prevederilor Ordinului 372/2024 privind aprobarea modalităţii de derulare a procedurii de achiziţie pentru atribuirea contractelor de furnizare de produse, prestare de servicii, execuţie de lucrări finanţate din fondurile externe nerambursabile şi rambursabile aferente Mecanismului de redresare şi rezilienţă, alocate prin Planul naţional de redresare şi rezilienţă, aplicabilă beneficiarilor privaţi care nu au obligaţia respectării prevederilor legale aplicabile în domeniul achiziţiilor publice, precum şi a listei utilizate pentru verificarea achiziţiilor derulate de aceştia</w:t>
      </w:r>
    </w:p>
    <w:p w14:paraId="30335AD7"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3D30B9AE" w14:textId="32B1A439"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r w:rsidRPr="00CE2083">
        <w:rPr>
          <w:rFonts w:ascii="Times New Roman" w:hAnsi="Times New Roman" w:cs="Times New Roman"/>
          <w:sz w:val="24"/>
          <w:szCs w:val="24"/>
        </w:rPr>
        <w:t xml:space="preserve">Obiectul contractului de achiziţie este furnizare </w:t>
      </w:r>
      <w:r w:rsidRPr="00CE2083">
        <w:rPr>
          <w:rFonts w:ascii="Times New Roman" w:eastAsia="Times New Roman" w:hAnsi="Times New Roman" w:cs="Times New Roman"/>
          <w:b/>
          <w:bCs/>
          <w:sz w:val="24"/>
          <w:szCs w:val="28"/>
        </w:rPr>
        <w:t>echipament individual de protecție</w:t>
      </w:r>
      <w:r w:rsidRPr="00CE2083">
        <w:rPr>
          <w:rFonts w:ascii="Times New Roman" w:eastAsia="Times New Roman" w:hAnsi="Times New Roman" w:cs="Times New Roman"/>
          <w:b/>
          <w:sz w:val="24"/>
          <w:szCs w:val="24"/>
          <w:lang w:eastAsia="en-US"/>
        </w:rPr>
        <w:t xml:space="preserve"> </w:t>
      </w:r>
      <w:r w:rsidRPr="00CE2083">
        <w:rPr>
          <w:rFonts w:ascii="Times New Roman" w:hAnsi="Times New Roman" w:cs="Times New Roman"/>
          <w:sz w:val="24"/>
          <w:szCs w:val="20"/>
        </w:rPr>
        <w:t xml:space="preserve">pentru proiectul </w:t>
      </w:r>
      <w:r w:rsidRPr="00CE2083">
        <w:rPr>
          <w:rFonts w:ascii="Times New Roman" w:hAnsi="Times New Roman" w:cs="Times New Roman"/>
          <w:bCs/>
          <w:sz w:val="24"/>
          <w:szCs w:val="20"/>
        </w:rPr>
        <w:t>”Dezvoltarea Consorțiului Regional Integrat pentru Învățământ Dual Maramureș, Construirea și Dotarea Campusului Profesional Integrat Maramureș”, ID</w:t>
      </w:r>
      <w:r w:rsidRPr="00CE2083">
        <w:rPr>
          <w:rFonts w:ascii="Times New Roman" w:hAnsi="Times New Roman" w:cs="Times New Roman"/>
          <w:bCs/>
          <w:sz w:val="24"/>
          <w:szCs w:val="20"/>
          <w:u w:val="single"/>
        </w:rPr>
        <w:t>_</w:t>
      </w:r>
      <w:r w:rsidRPr="00CE2083">
        <w:rPr>
          <w:rFonts w:ascii="Times New Roman" w:hAnsi="Times New Roman" w:cs="Times New Roman"/>
          <w:bCs/>
          <w:sz w:val="24"/>
          <w:szCs w:val="20"/>
        </w:rPr>
        <w:t>21</w:t>
      </w:r>
      <w:r w:rsidRPr="00CE2083">
        <w:rPr>
          <w:rFonts w:ascii="Times New Roman" w:hAnsi="Times New Roman" w:cs="Times New Roman"/>
          <w:sz w:val="24"/>
          <w:szCs w:val="24"/>
        </w:rPr>
        <w:t xml:space="preserve">, în vederea implementării cu succes a proiectului din punct de vedere al parametrilor timp, cost, calitate şi siguranță de către SC </w:t>
      </w:r>
      <w:r w:rsidR="00A229FE">
        <w:rPr>
          <w:rFonts w:ascii="Times New Roman" w:hAnsi="Times New Roman" w:cs="Times New Roman"/>
          <w:sz w:val="24"/>
          <w:szCs w:val="24"/>
        </w:rPr>
        <w:t xml:space="preserve">Universal Alloy Corporation Europe </w:t>
      </w:r>
      <w:r w:rsidRPr="00CE2083">
        <w:rPr>
          <w:rFonts w:ascii="Times New Roman" w:hAnsi="Times New Roman" w:cs="Times New Roman"/>
          <w:sz w:val="24"/>
          <w:szCs w:val="24"/>
        </w:rPr>
        <w:t xml:space="preserve">SRL – partener în cadrul consorțiului și beneficiar al contractului de finanțare aferent ajutorului de minims din cadrul proiectului. </w:t>
      </w:r>
    </w:p>
    <w:p w14:paraId="11501E4F"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49A764DC" w14:textId="77777777" w:rsidR="00087949" w:rsidRPr="00CE2083" w:rsidRDefault="00087949" w:rsidP="00087949">
      <w:pPr>
        <w:spacing w:after="0" w:line="240" w:lineRule="auto"/>
        <w:ind w:right="45"/>
        <w:jc w:val="both"/>
        <w:rPr>
          <w:rFonts w:ascii="Times New Roman" w:eastAsia="Calibri" w:hAnsi="Times New Roman" w:cs="Times New Roman"/>
          <w:sz w:val="24"/>
          <w:szCs w:val="24"/>
          <w:lang w:eastAsia="en-US"/>
        </w:rPr>
      </w:pPr>
      <w:r w:rsidRPr="00CE2083">
        <w:rPr>
          <w:rFonts w:ascii="Times New Roman" w:eastAsia="Calibri" w:hAnsi="Times New Roman" w:cs="Times New Roman"/>
          <w:sz w:val="24"/>
          <w:szCs w:val="24"/>
          <w:lang w:eastAsia="en-US"/>
        </w:rPr>
        <w:t xml:space="preserve">Prin Ordinul 6253/2022 privind aprobarea Schemei de ajutor de minimis pentru sprijinirea participării întreprinderilor în cadrul consorţiilor regionale pentru învăţământ dual, constituite pentru implementarea proiectelor din cadrul apelului ''Programul-pilot pentru dezvoltarea consorţiilor regionale pentru învăţământ dual'', finanţat prin Planul naţional de redresare şi rezilienţă (PNRR) a fost creat cadrul acordării ajutorului de minimis pentru beneficiarii privați din consorțiu. </w:t>
      </w:r>
    </w:p>
    <w:p w14:paraId="35D5338C" w14:textId="77777777" w:rsidR="00087949" w:rsidRPr="00CE2083" w:rsidRDefault="00087949" w:rsidP="00087949">
      <w:pPr>
        <w:spacing w:after="0" w:line="240" w:lineRule="auto"/>
        <w:ind w:right="45"/>
        <w:jc w:val="both"/>
        <w:rPr>
          <w:rFonts w:ascii="Times New Roman" w:eastAsia="Calibri" w:hAnsi="Times New Roman" w:cs="Times New Roman"/>
          <w:sz w:val="24"/>
          <w:szCs w:val="24"/>
          <w:lang w:eastAsia="en-US"/>
        </w:rPr>
      </w:pPr>
      <w:r w:rsidRPr="00CE2083">
        <w:rPr>
          <w:rFonts w:ascii="Times New Roman" w:eastAsia="Calibri" w:hAnsi="Times New Roman" w:cs="Times New Roman"/>
          <w:sz w:val="24"/>
          <w:szCs w:val="24"/>
          <w:lang w:eastAsia="en-US"/>
        </w:rPr>
        <w:t xml:space="preserve">Prezenta achiziție se derulează de către beneficiarul privat, partenerii privați sunt beneficiari ai Schemei de ajutor de minimis. </w:t>
      </w:r>
    </w:p>
    <w:p w14:paraId="4F2763B7" w14:textId="77777777" w:rsidR="00087949" w:rsidRPr="00CE2083" w:rsidRDefault="00087949" w:rsidP="00087949">
      <w:pPr>
        <w:spacing w:after="0" w:line="240" w:lineRule="auto"/>
        <w:ind w:right="45"/>
        <w:jc w:val="both"/>
        <w:rPr>
          <w:rFonts w:ascii="Times New Roman" w:eastAsia="Calibri" w:hAnsi="Times New Roman" w:cs="Times New Roman"/>
          <w:sz w:val="24"/>
          <w:szCs w:val="24"/>
          <w:lang w:eastAsia="en-US"/>
        </w:rPr>
      </w:pPr>
    </w:p>
    <w:p w14:paraId="352945DD" w14:textId="0070A560"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r w:rsidRPr="00CE2083">
        <w:rPr>
          <w:rFonts w:ascii="Times New Roman" w:eastAsia="Calibri" w:hAnsi="Times New Roman" w:cs="Times New Roman"/>
          <w:sz w:val="24"/>
          <w:szCs w:val="24"/>
          <w:lang w:eastAsia="en-US"/>
        </w:rPr>
        <w:t xml:space="preserve">Pentru această achiziție, beneficiarul privat este SC </w:t>
      </w:r>
      <w:r w:rsidR="00A229FE">
        <w:rPr>
          <w:rFonts w:ascii="Times New Roman" w:eastAsia="Calibri" w:hAnsi="Times New Roman" w:cs="Times New Roman"/>
          <w:sz w:val="24"/>
          <w:szCs w:val="24"/>
          <w:lang w:eastAsia="en-US"/>
        </w:rPr>
        <w:t xml:space="preserve">Universal Alloy Corporation Europe </w:t>
      </w:r>
      <w:r w:rsidRPr="00CE2083">
        <w:rPr>
          <w:rFonts w:ascii="Times New Roman" w:eastAsia="Calibri" w:hAnsi="Times New Roman" w:cs="Times New Roman"/>
          <w:sz w:val="24"/>
          <w:szCs w:val="24"/>
          <w:lang w:eastAsia="en-US"/>
        </w:rPr>
        <w:t xml:space="preserve"> SRL, cu sediul în jud. Maramureș, loc. </w:t>
      </w:r>
      <w:r w:rsidR="00A229FE">
        <w:rPr>
          <w:rFonts w:ascii="Times New Roman" w:eastAsia="Calibri" w:hAnsi="Times New Roman" w:cs="Times New Roman"/>
          <w:sz w:val="24"/>
          <w:szCs w:val="24"/>
          <w:lang w:eastAsia="en-US"/>
        </w:rPr>
        <w:t>Dumbravita</w:t>
      </w:r>
      <w:r w:rsidR="00A229FE" w:rsidRPr="00062621">
        <w:rPr>
          <w:rFonts w:ascii="Times New Roman" w:eastAsia="Calibri" w:hAnsi="Times New Roman" w:cs="Times New Roman"/>
          <w:sz w:val="24"/>
          <w:szCs w:val="24"/>
          <w:lang w:eastAsia="en-US"/>
        </w:rPr>
        <w:t xml:space="preserve">, str. </w:t>
      </w:r>
      <w:r w:rsidR="00A229FE">
        <w:rPr>
          <w:rFonts w:ascii="Times New Roman" w:eastAsia="Calibri" w:hAnsi="Times New Roman" w:cs="Times New Roman"/>
          <w:sz w:val="24"/>
          <w:szCs w:val="24"/>
          <w:lang w:eastAsia="en-US"/>
        </w:rPr>
        <w:t>Principala 244A</w:t>
      </w:r>
      <w:r w:rsidR="00A229FE" w:rsidRPr="00062621">
        <w:rPr>
          <w:rFonts w:ascii="Times New Roman" w:eastAsia="Calibri" w:hAnsi="Times New Roman" w:cs="Times New Roman"/>
          <w:sz w:val="24"/>
          <w:szCs w:val="24"/>
          <w:lang w:eastAsia="en-US"/>
        </w:rPr>
        <w:t>, cod poștal 43</w:t>
      </w:r>
      <w:r w:rsidR="00A229FE">
        <w:rPr>
          <w:rFonts w:ascii="Times New Roman" w:eastAsia="Calibri" w:hAnsi="Times New Roman" w:cs="Times New Roman"/>
          <w:sz w:val="24"/>
          <w:szCs w:val="24"/>
          <w:lang w:eastAsia="en-US"/>
        </w:rPr>
        <w:t>7145</w:t>
      </w:r>
      <w:r w:rsidR="00A229FE" w:rsidRPr="00062621">
        <w:rPr>
          <w:rFonts w:ascii="Times New Roman" w:eastAsia="Calibri" w:hAnsi="Times New Roman" w:cs="Times New Roman"/>
          <w:sz w:val="24"/>
          <w:szCs w:val="24"/>
          <w:lang w:eastAsia="en-US"/>
        </w:rPr>
        <w:t xml:space="preserve">, tel: </w:t>
      </w:r>
      <w:r w:rsidR="00A229FE" w:rsidRPr="00A229FE">
        <w:rPr>
          <w:rFonts w:ascii="Times New Roman" w:eastAsia="Calibri" w:hAnsi="Times New Roman" w:cs="Times New Roman"/>
          <w:sz w:val="24"/>
          <w:szCs w:val="24"/>
          <w:lang w:eastAsia="en-US"/>
        </w:rPr>
        <w:t>+40 262 202 330</w:t>
      </w:r>
      <w:r w:rsidR="00A229FE" w:rsidRPr="00062621">
        <w:rPr>
          <w:rFonts w:ascii="Times New Roman" w:eastAsia="Calibri" w:hAnsi="Times New Roman" w:cs="Times New Roman"/>
          <w:sz w:val="24"/>
          <w:szCs w:val="24"/>
          <w:lang w:eastAsia="en-US"/>
        </w:rPr>
        <w:t xml:space="preserve">, fax: </w:t>
      </w:r>
      <w:r w:rsidR="00A229FE" w:rsidRPr="00A229FE">
        <w:rPr>
          <w:rFonts w:ascii="Times New Roman" w:eastAsia="Calibri" w:hAnsi="Times New Roman" w:cs="Times New Roman"/>
          <w:sz w:val="24"/>
          <w:szCs w:val="24"/>
          <w:lang w:val="en-GB" w:eastAsia="en-US"/>
        </w:rPr>
        <w:t>+40 362 418 911</w:t>
      </w:r>
      <w:r w:rsidR="00A229FE" w:rsidRPr="00062621">
        <w:rPr>
          <w:rFonts w:ascii="Times New Roman" w:eastAsia="Calibri" w:hAnsi="Times New Roman" w:cs="Times New Roman"/>
          <w:sz w:val="24"/>
          <w:szCs w:val="24"/>
          <w:lang w:eastAsia="en-US"/>
        </w:rPr>
        <w:t xml:space="preserve">, e-mail: </w:t>
      </w:r>
      <w:r w:rsidR="00A229FE" w:rsidRPr="00A229FE">
        <w:rPr>
          <w:rFonts w:ascii="Times New Roman" w:eastAsia="Calibri" w:hAnsi="Times New Roman" w:cs="Times New Roman"/>
          <w:sz w:val="24"/>
          <w:szCs w:val="24"/>
          <w:lang w:eastAsia="en-US"/>
        </w:rPr>
        <w:t>ro.receptie@universalalloy.com</w:t>
      </w:r>
      <w:r w:rsidR="00A229FE" w:rsidRPr="00062621">
        <w:rPr>
          <w:rFonts w:ascii="Times New Roman" w:eastAsia="Calibri" w:hAnsi="Times New Roman" w:cs="Times New Roman"/>
          <w:sz w:val="24"/>
          <w:szCs w:val="24"/>
          <w:lang w:eastAsia="en-US"/>
        </w:rPr>
        <w:t>, cod fiscal RO</w:t>
      </w:r>
      <w:r w:rsidR="00A229FE">
        <w:rPr>
          <w:rFonts w:ascii="Times New Roman" w:eastAsia="Calibri" w:hAnsi="Times New Roman" w:cs="Times New Roman"/>
          <w:sz w:val="24"/>
          <w:szCs w:val="24"/>
          <w:lang w:eastAsia="en-US"/>
        </w:rPr>
        <w:t xml:space="preserve"> 23000336.</w:t>
      </w:r>
    </w:p>
    <w:p w14:paraId="0B69F5B9"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7B0463CA"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72753550" w14:textId="77777777" w:rsidR="00087949" w:rsidRPr="00CE2083" w:rsidRDefault="00087949" w:rsidP="00087949">
      <w:pPr>
        <w:spacing w:before="26" w:after="0"/>
        <w:rPr>
          <w:rFonts w:ascii="Times New Roman" w:hAnsi="Times New Roman" w:cs="Times New Roman"/>
          <w:sz w:val="24"/>
          <w:szCs w:val="24"/>
        </w:rPr>
      </w:pPr>
    </w:p>
    <w:p w14:paraId="158B44DD" w14:textId="77777777" w:rsidR="00087949" w:rsidRPr="00CE2083" w:rsidRDefault="00087949" w:rsidP="00087949">
      <w:pPr>
        <w:spacing w:before="26" w:after="0"/>
        <w:rPr>
          <w:rFonts w:ascii="Times New Roman" w:hAnsi="Times New Roman" w:cs="Times New Roman"/>
          <w:sz w:val="24"/>
          <w:szCs w:val="24"/>
        </w:rPr>
      </w:pPr>
    </w:p>
    <w:p w14:paraId="1ADD7D12" w14:textId="77777777" w:rsidR="00087949" w:rsidRPr="00CE2083" w:rsidRDefault="00087949" w:rsidP="00087949">
      <w:pPr>
        <w:spacing w:before="26" w:after="0"/>
        <w:rPr>
          <w:rFonts w:ascii="Times New Roman" w:hAnsi="Times New Roman" w:cs="Times New Roman"/>
          <w:sz w:val="24"/>
          <w:szCs w:val="24"/>
        </w:rPr>
      </w:pPr>
    </w:p>
    <w:p w14:paraId="3E13EA84" w14:textId="77777777" w:rsidR="00087949" w:rsidRPr="00CE2083" w:rsidRDefault="00087949" w:rsidP="00087949">
      <w:pPr>
        <w:spacing w:before="26" w:after="0"/>
        <w:rPr>
          <w:rFonts w:ascii="Times New Roman" w:hAnsi="Times New Roman"/>
        </w:rPr>
      </w:pPr>
      <w:r w:rsidRPr="00CE2083">
        <w:rPr>
          <w:rFonts w:ascii="Times New Roman" w:hAnsi="Times New Roman" w:cs="Times New Roman"/>
          <w:sz w:val="24"/>
          <w:szCs w:val="24"/>
        </w:rPr>
        <w:t xml:space="preserve">Conform art. 4.7. alin </w:t>
      </w:r>
      <w:r w:rsidRPr="00CE2083">
        <w:rPr>
          <w:rFonts w:ascii="Times New Roman" w:hAnsi="Times New Roman"/>
          <w:color w:val="000000"/>
        </w:rPr>
        <w:t>(3), Anterior iniţierii procedurii de atribuire/achiziţie directă se va întocmi nota justificativă privind determinarea valorii estimate, care va conţine cel puţin următoarele informaţii: denumirea produsului, cantitatea, preţul unitar, preţul total, sursa preţului.</w:t>
      </w:r>
    </w:p>
    <w:p w14:paraId="1D188EAA"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5225D8E3"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39"/>
        <w:gridCol w:w="2438"/>
        <w:gridCol w:w="830"/>
        <w:gridCol w:w="1247"/>
        <w:gridCol w:w="4955"/>
      </w:tblGrid>
      <w:tr w:rsidR="00087949" w:rsidRPr="00CE2083" w14:paraId="10BCC5BF" w14:textId="77777777" w:rsidTr="00277BDF">
        <w:trPr>
          <w:tblHeader/>
        </w:trPr>
        <w:tc>
          <w:tcPr>
            <w:tcW w:w="222" w:type="pct"/>
            <w:tcBorders>
              <w:top w:val="single" w:sz="4" w:space="0" w:color="auto"/>
              <w:left w:val="single" w:sz="4" w:space="0" w:color="auto"/>
              <w:bottom w:val="single" w:sz="6" w:space="0" w:color="auto"/>
              <w:right w:val="single" w:sz="6" w:space="0" w:color="auto"/>
            </w:tcBorders>
            <w:shd w:val="pct10" w:color="auto" w:fill="auto"/>
            <w:vAlign w:val="center"/>
            <w:hideMark/>
          </w:tcPr>
          <w:p w14:paraId="10FE6119" w14:textId="77777777" w:rsidR="00087949" w:rsidRPr="00CE2083" w:rsidRDefault="00087949" w:rsidP="00277BDF">
            <w:pPr>
              <w:spacing w:after="0" w:line="240" w:lineRule="auto"/>
              <w:jc w:val="center"/>
              <w:rPr>
                <w:rFonts w:ascii="Times New Roman" w:eastAsia="Times New Roman" w:hAnsi="Times New Roman" w:cs="Times New Roman"/>
                <w:b/>
                <w:bCs/>
                <w:sz w:val="24"/>
              </w:rPr>
            </w:pPr>
            <w:r w:rsidRPr="00CE2083">
              <w:rPr>
                <w:rFonts w:ascii="Times New Roman" w:eastAsia="Times New Roman" w:hAnsi="Times New Roman" w:cs="Times New Roman"/>
                <w:b/>
                <w:bCs/>
                <w:sz w:val="24"/>
              </w:rPr>
              <w:t>Nr. Crt.</w:t>
            </w:r>
          </w:p>
        </w:tc>
        <w:tc>
          <w:tcPr>
            <w:tcW w:w="1230" w:type="pct"/>
            <w:tcBorders>
              <w:top w:val="single" w:sz="4" w:space="0" w:color="auto"/>
              <w:left w:val="single" w:sz="6" w:space="0" w:color="auto"/>
              <w:bottom w:val="single" w:sz="6" w:space="0" w:color="auto"/>
              <w:right w:val="single" w:sz="6" w:space="0" w:color="auto"/>
            </w:tcBorders>
            <w:shd w:val="pct10" w:color="auto" w:fill="auto"/>
            <w:vAlign w:val="center"/>
            <w:hideMark/>
          </w:tcPr>
          <w:p w14:paraId="09DFAD63" w14:textId="77777777" w:rsidR="00087949" w:rsidRPr="00CE2083" w:rsidRDefault="00087949" w:rsidP="00277BDF">
            <w:pPr>
              <w:spacing w:after="0" w:line="240" w:lineRule="auto"/>
              <w:jc w:val="center"/>
              <w:rPr>
                <w:rFonts w:ascii="Times New Roman" w:eastAsia="Times New Roman" w:hAnsi="Times New Roman" w:cs="Times New Roman"/>
                <w:b/>
                <w:bCs/>
                <w:sz w:val="24"/>
                <w:vertAlign w:val="superscript"/>
              </w:rPr>
            </w:pPr>
            <w:r w:rsidRPr="00CE2083">
              <w:rPr>
                <w:rFonts w:ascii="Times New Roman" w:eastAsia="Times New Roman" w:hAnsi="Times New Roman" w:cs="Times New Roman"/>
                <w:b/>
                <w:bCs/>
                <w:sz w:val="24"/>
              </w:rPr>
              <w:t>Denumire produs</w:t>
            </w:r>
          </w:p>
        </w:tc>
        <w:tc>
          <w:tcPr>
            <w:tcW w:w="419" w:type="pct"/>
            <w:tcBorders>
              <w:top w:val="single" w:sz="4" w:space="0" w:color="auto"/>
              <w:left w:val="single" w:sz="6" w:space="0" w:color="auto"/>
              <w:bottom w:val="single" w:sz="6" w:space="0" w:color="auto"/>
              <w:right w:val="single" w:sz="6" w:space="0" w:color="auto"/>
            </w:tcBorders>
            <w:shd w:val="pct10" w:color="auto" w:fill="auto"/>
            <w:vAlign w:val="center"/>
            <w:hideMark/>
          </w:tcPr>
          <w:p w14:paraId="650B765F" w14:textId="77777777" w:rsidR="00087949" w:rsidRPr="00CE2083" w:rsidRDefault="00087949" w:rsidP="00277BDF">
            <w:pPr>
              <w:spacing w:after="0" w:line="240" w:lineRule="auto"/>
              <w:jc w:val="center"/>
              <w:rPr>
                <w:rFonts w:ascii="Times New Roman" w:eastAsia="Times New Roman" w:hAnsi="Times New Roman" w:cs="Times New Roman"/>
                <w:b/>
                <w:bCs/>
                <w:sz w:val="24"/>
              </w:rPr>
            </w:pPr>
            <w:r w:rsidRPr="00CE2083">
              <w:rPr>
                <w:rFonts w:ascii="Times New Roman" w:eastAsia="Times New Roman" w:hAnsi="Times New Roman" w:cs="Times New Roman"/>
                <w:b/>
                <w:bCs/>
                <w:sz w:val="24"/>
              </w:rPr>
              <w:t>Cantitate</w:t>
            </w:r>
          </w:p>
        </w:tc>
        <w:tc>
          <w:tcPr>
            <w:tcW w:w="629" w:type="pct"/>
            <w:tcBorders>
              <w:top w:val="single" w:sz="4" w:space="0" w:color="auto"/>
              <w:left w:val="single" w:sz="6" w:space="0" w:color="auto"/>
              <w:bottom w:val="single" w:sz="6" w:space="0" w:color="auto"/>
              <w:right w:val="single" w:sz="6" w:space="0" w:color="auto"/>
            </w:tcBorders>
            <w:shd w:val="pct10" w:color="auto" w:fill="auto"/>
          </w:tcPr>
          <w:p w14:paraId="03C8F853" w14:textId="77777777" w:rsidR="00087949" w:rsidRPr="00CE2083" w:rsidRDefault="00087949" w:rsidP="00277BDF">
            <w:pPr>
              <w:spacing w:after="0" w:line="240" w:lineRule="auto"/>
              <w:jc w:val="center"/>
              <w:rPr>
                <w:rFonts w:ascii="Times New Roman" w:eastAsia="Times New Roman" w:hAnsi="Times New Roman" w:cs="Times New Roman"/>
                <w:b/>
                <w:bCs/>
                <w:sz w:val="24"/>
              </w:rPr>
            </w:pPr>
            <w:r w:rsidRPr="00CE2083">
              <w:rPr>
                <w:rFonts w:ascii="Times New Roman" w:eastAsia="Times New Roman" w:hAnsi="Times New Roman" w:cs="Times New Roman"/>
                <w:b/>
                <w:bCs/>
                <w:sz w:val="24"/>
              </w:rPr>
              <w:t>UM</w:t>
            </w:r>
          </w:p>
        </w:tc>
        <w:tc>
          <w:tcPr>
            <w:tcW w:w="2500" w:type="pct"/>
            <w:tcBorders>
              <w:top w:val="single" w:sz="4" w:space="0" w:color="auto"/>
              <w:left w:val="single" w:sz="6" w:space="0" w:color="auto"/>
              <w:bottom w:val="single" w:sz="6" w:space="0" w:color="auto"/>
              <w:right w:val="single" w:sz="6" w:space="0" w:color="auto"/>
            </w:tcBorders>
            <w:shd w:val="pct10" w:color="auto" w:fill="auto"/>
          </w:tcPr>
          <w:p w14:paraId="4FEB4B83" w14:textId="77777777" w:rsidR="00087949" w:rsidRPr="00CE2083" w:rsidRDefault="00087949" w:rsidP="00277BDF">
            <w:pPr>
              <w:spacing w:after="0" w:line="240" w:lineRule="auto"/>
              <w:jc w:val="center"/>
              <w:rPr>
                <w:rFonts w:ascii="Times New Roman" w:eastAsia="Times New Roman" w:hAnsi="Times New Roman" w:cs="Times New Roman"/>
                <w:b/>
                <w:bCs/>
                <w:sz w:val="24"/>
              </w:rPr>
            </w:pPr>
            <w:r w:rsidRPr="00CE2083">
              <w:rPr>
                <w:rFonts w:ascii="Times New Roman" w:eastAsia="Times New Roman" w:hAnsi="Times New Roman" w:cs="Times New Roman"/>
                <w:b/>
                <w:bCs/>
                <w:sz w:val="24"/>
              </w:rPr>
              <w:t>Specificații tehnice</w:t>
            </w:r>
            <w:r w:rsidRPr="00CE2083">
              <w:rPr>
                <w:rFonts w:ascii="Times New Roman" w:eastAsia="Times New Roman" w:hAnsi="Times New Roman" w:cs="Times New Roman"/>
                <w:b/>
                <w:bCs/>
                <w:sz w:val="24"/>
                <w:vertAlign w:val="superscript"/>
              </w:rPr>
              <w:t>*</w:t>
            </w:r>
          </w:p>
        </w:tc>
      </w:tr>
      <w:tr w:rsidR="00087949" w:rsidRPr="00CE2083" w14:paraId="421DF463" w14:textId="77777777" w:rsidTr="00277BDF">
        <w:tc>
          <w:tcPr>
            <w:tcW w:w="222" w:type="pct"/>
            <w:tcBorders>
              <w:top w:val="single" w:sz="6" w:space="0" w:color="auto"/>
              <w:left w:val="single" w:sz="4" w:space="0" w:color="auto"/>
              <w:bottom w:val="single" w:sz="6" w:space="0" w:color="auto"/>
              <w:right w:val="single" w:sz="6" w:space="0" w:color="auto"/>
            </w:tcBorders>
            <w:vAlign w:val="center"/>
            <w:hideMark/>
          </w:tcPr>
          <w:p w14:paraId="34FAEC1B" w14:textId="77777777" w:rsidR="00087949" w:rsidRPr="00CE2083" w:rsidRDefault="00087949" w:rsidP="00277BDF">
            <w:pPr>
              <w:spacing w:after="0" w:line="240" w:lineRule="auto"/>
              <w:jc w:val="center"/>
              <w:rPr>
                <w:rFonts w:ascii="Times New Roman" w:eastAsia="Times New Roman" w:hAnsi="Times New Roman" w:cs="Times New Roman"/>
                <w:b/>
                <w:bCs/>
                <w:sz w:val="24"/>
              </w:rPr>
            </w:pPr>
            <w:r w:rsidRPr="00CE2083">
              <w:rPr>
                <w:rFonts w:ascii="Times New Roman" w:eastAsia="Times New Roman" w:hAnsi="Times New Roman" w:cs="Times New Roman"/>
                <w:b/>
                <w:bCs/>
                <w:sz w:val="24"/>
              </w:rPr>
              <w:t>1</w:t>
            </w:r>
          </w:p>
        </w:tc>
        <w:tc>
          <w:tcPr>
            <w:tcW w:w="1230" w:type="pct"/>
            <w:tcBorders>
              <w:top w:val="nil"/>
              <w:left w:val="single" w:sz="4" w:space="0" w:color="auto"/>
              <w:bottom w:val="single" w:sz="4" w:space="0" w:color="auto"/>
              <w:right w:val="single" w:sz="4" w:space="0" w:color="auto"/>
            </w:tcBorders>
            <w:shd w:val="clear" w:color="auto" w:fill="auto"/>
          </w:tcPr>
          <w:p w14:paraId="194098BC" w14:textId="77777777" w:rsidR="00087949" w:rsidRPr="00CE2083" w:rsidRDefault="00087949" w:rsidP="00277BDF">
            <w:pPr>
              <w:spacing w:after="0" w:line="240" w:lineRule="auto"/>
              <w:rPr>
                <w:rFonts w:ascii="Times New Roman" w:eastAsia="Times New Roman" w:hAnsi="Times New Roman" w:cs="Times New Roman"/>
                <w:color w:val="000000"/>
                <w:sz w:val="24"/>
              </w:rPr>
            </w:pPr>
            <w:r w:rsidRPr="00CE2083">
              <w:rPr>
                <w:rFonts w:ascii="Times New Roman" w:eastAsia="Times New Roman" w:hAnsi="Times New Roman" w:cs="Times New Roman"/>
                <w:b/>
                <w:bCs/>
                <w:sz w:val="24"/>
                <w:szCs w:val="24"/>
              </w:rPr>
              <w:t>Pantofi de protectie</w:t>
            </w:r>
          </w:p>
        </w:tc>
        <w:tc>
          <w:tcPr>
            <w:tcW w:w="419" w:type="pct"/>
            <w:tcBorders>
              <w:top w:val="nil"/>
              <w:left w:val="nil"/>
              <w:bottom w:val="single" w:sz="4" w:space="0" w:color="auto"/>
              <w:right w:val="single" w:sz="4" w:space="0" w:color="auto"/>
            </w:tcBorders>
            <w:shd w:val="clear" w:color="auto" w:fill="auto"/>
            <w:hideMark/>
          </w:tcPr>
          <w:p w14:paraId="5E301E5D" w14:textId="4EE6DA84" w:rsidR="00087949" w:rsidRPr="00CE2083" w:rsidRDefault="00A229FE" w:rsidP="00277BD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0D4943">
              <w:rPr>
                <w:rFonts w:ascii="Times New Roman" w:eastAsia="Times New Roman" w:hAnsi="Times New Roman" w:cs="Times New Roman"/>
                <w:color w:val="000000"/>
                <w:sz w:val="24"/>
              </w:rPr>
              <w:t>7</w:t>
            </w:r>
          </w:p>
        </w:tc>
        <w:tc>
          <w:tcPr>
            <w:tcW w:w="629" w:type="pct"/>
            <w:tcBorders>
              <w:top w:val="nil"/>
              <w:left w:val="nil"/>
              <w:bottom w:val="single" w:sz="4" w:space="0" w:color="auto"/>
              <w:right w:val="single" w:sz="4" w:space="0" w:color="auto"/>
            </w:tcBorders>
            <w:shd w:val="clear" w:color="auto" w:fill="auto"/>
          </w:tcPr>
          <w:p w14:paraId="7709CD38" w14:textId="77777777" w:rsidR="00087949" w:rsidRPr="00CE2083" w:rsidRDefault="00087949" w:rsidP="00277BDF">
            <w:pPr>
              <w:spacing w:after="0" w:line="240" w:lineRule="auto"/>
              <w:jc w:val="center"/>
              <w:rPr>
                <w:rFonts w:ascii="Times New Roman" w:eastAsia="Times New Roman" w:hAnsi="Times New Roman" w:cs="Times New Roman"/>
                <w:color w:val="000000"/>
                <w:sz w:val="24"/>
              </w:rPr>
            </w:pPr>
            <w:r w:rsidRPr="00CE2083">
              <w:rPr>
                <w:rFonts w:ascii="Times New Roman" w:eastAsia="Times New Roman" w:hAnsi="Times New Roman" w:cs="Times New Roman"/>
                <w:color w:val="000000"/>
                <w:sz w:val="24"/>
              </w:rPr>
              <w:t>Buc</w:t>
            </w:r>
          </w:p>
        </w:tc>
        <w:tc>
          <w:tcPr>
            <w:tcW w:w="2500" w:type="pct"/>
            <w:tcBorders>
              <w:top w:val="single" w:sz="6" w:space="0" w:color="auto"/>
              <w:left w:val="single" w:sz="6" w:space="0" w:color="auto"/>
              <w:bottom w:val="single" w:sz="6" w:space="0" w:color="auto"/>
              <w:right w:val="single" w:sz="6" w:space="0" w:color="auto"/>
            </w:tcBorders>
            <w:vAlign w:val="center"/>
          </w:tcPr>
          <w:p w14:paraId="4E12CBB6" w14:textId="77777777" w:rsidR="00087949" w:rsidRPr="00CE2083" w:rsidRDefault="00087949" w:rsidP="00277BDF">
            <w:pPr>
              <w:spacing w:after="0" w:line="240" w:lineRule="auto"/>
              <w:jc w:val="both"/>
              <w:rPr>
                <w:rFonts w:ascii="Times New Roman" w:eastAsia="Times New Roman" w:hAnsi="Times New Roman" w:cs="Times New Roman"/>
                <w:bCs/>
                <w:sz w:val="24"/>
              </w:rPr>
            </w:pPr>
            <w:r w:rsidRPr="00CE2083">
              <w:rPr>
                <w:rFonts w:ascii="Times New Roman" w:eastAsia="Times New Roman" w:hAnsi="Times New Roman" w:cs="Times New Roman"/>
                <w:bCs/>
                <w:sz w:val="24"/>
              </w:rPr>
              <w:t>Conform descrierii de mai jos</w:t>
            </w:r>
          </w:p>
        </w:tc>
      </w:tr>
    </w:tbl>
    <w:p w14:paraId="123549B1" w14:textId="77777777" w:rsidR="00087949" w:rsidRPr="00CE2083" w:rsidRDefault="00087949" w:rsidP="00087949">
      <w:pPr>
        <w:spacing w:after="0" w:line="240" w:lineRule="auto"/>
        <w:jc w:val="both"/>
        <w:rPr>
          <w:rFonts w:ascii="Times New Roman" w:hAnsi="Times New Roman" w:cs="Times New Roman"/>
          <w:b/>
          <w:bCs/>
          <w:caps/>
          <w:sz w:val="24"/>
          <w:szCs w:val="24"/>
        </w:rPr>
      </w:pPr>
      <w:r w:rsidRPr="00CE2083">
        <w:rPr>
          <w:rFonts w:ascii="Times New Roman" w:hAnsi="Times New Roman" w:cs="Times New Roman"/>
          <w:b/>
          <w:bCs/>
          <w:caps/>
          <w:sz w:val="24"/>
          <w:szCs w:val="24"/>
        </w:rPr>
        <w:t>notă:</w:t>
      </w:r>
    </w:p>
    <w:p w14:paraId="2158C8F8" w14:textId="77777777" w:rsidR="00087949" w:rsidRPr="00CE2083" w:rsidRDefault="00087949" w:rsidP="00087949">
      <w:pPr>
        <w:spacing w:after="0" w:line="240" w:lineRule="auto"/>
        <w:jc w:val="both"/>
        <w:rPr>
          <w:rFonts w:ascii="Times New Roman" w:hAnsi="Times New Roman" w:cs="Times New Roman"/>
          <w:b/>
          <w:bCs/>
          <w:caps/>
          <w:sz w:val="24"/>
          <w:szCs w:val="24"/>
        </w:rPr>
      </w:pPr>
      <w:r w:rsidRPr="00CE2083">
        <w:rPr>
          <w:rFonts w:ascii="Times New Roman" w:hAnsi="Times New Roman" w:cs="Times New Roman"/>
          <w:b/>
          <w:bCs/>
          <w:sz w:val="24"/>
          <w:szCs w:val="24"/>
        </w:rPr>
        <w:t>* La ofertare se vor prezenta mostre.</w:t>
      </w:r>
    </w:p>
    <w:p w14:paraId="66229860" w14:textId="77777777" w:rsidR="00087949" w:rsidRPr="00CE2083" w:rsidRDefault="00087949" w:rsidP="00087949">
      <w:pPr>
        <w:spacing w:after="0" w:line="240" w:lineRule="auto"/>
        <w:jc w:val="both"/>
        <w:rPr>
          <w:rFonts w:ascii="Times New Roman" w:hAnsi="Times New Roman" w:cs="Times New Roman"/>
          <w:b/>
          <w:bCs/>
          <w:caps/>
          <w:sz w:val="24"/>
          <w:szCs w:val="24"/>
        </w:rPr>
      </w:pPr>
    </w:p>
    <w:p w14:paraId="583C8340" w14:textId="77777777" w:rsidR="00087949" w:rsidRPr="00CE2083" w:rsidRDefault="00087949" w:rsidP="00087949">
      <w:pPr>
        <w:widowControl w:val="0"/>
        <w:spacing w:after="0" w:line="240" w:lineRule="auto"/>
        <w:jc w:val="both"/>
        <w:rPr>
          <w:rFonts w:ascii="Times New Roman" w:eastAsia="Times New Roman" w:hAnsi="Times New Roman" w:cs="Times New Roman"/>
          <w:b/>
          <w:bCs/>
          <w:sz w:val="24"/>
          <w:szCs w:val="24"/>
        </w:rPr>
      </w:pPr>
      <w:r w:rsidRPr="00CE2083">
        <w:rPr>
          <w:rFonts w:ascii="Times New Roman" w:eastAsia="Times New Roman" w:hAnsi="Times New Roman" w:cs="Times New Roman"/>
          <w:b/>
          <w:bCs/>
          <w:sz w:val="24"/>
          <w:szCs w:val="24"/>
        </w:rPr>
        <w:t>Descrierea produsului (pantofi de protecție):</w:t>
      </w:r>
    </w:p>
    <w:p w14:paraId="24840911"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Clasa de protecție S1P – S3 cu bombeu compozit sau metalic și lamelă antiperforație, ESD SR (încălțăminte de sigurantă cu bombeu de securitate, lamela antiperforație în talpa, proprietati antistatice, absorbitor de energie la călcâi, impermeabil la stropirea cu lichide, talpă antiderapantă, aderență).</w:t>
      </w:r>
    </w:p>
    <w:p w14:paraId="785C8A58"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Acesta trebuie să ofere:</w:t>
      </w:r>
    </w:p>
    <w:p w14:paraId="11344284" w14:textId="77777777" w:rsidR="00087949" w:rsidRPr="00CE2083" w:rsidRDefault="00087949" w:rsidP="00087949">
      <w:pPr>
        <w:pStyle w:val="ListParagraph"/>
        <w:widowControl w:val="0"/>
        <w:numPr>
          <w:ilvl w:val="0"/>
          <w:numId w:val="9"/>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protecție la agresiuni mecanice (tăiere, înțepare)</w:t>
      </w:r>
    </w:p>
    <w:p w14:paraId="1CE86ED6" w14:textId="77777777" w:rsidR="00087949" w:rsidRPr="00CE2083" w:rsidRDefault="00087949" w:rsidP="00087949">
      <w:pPr>
        <w:pStyle w:val="ListParagraph"/>
        <w:widowControl w:val="0"/>
        <w:numPr>
          <w:ilvl w:val="0"/>
          <w:numId w:val="9"/>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protecție la deplasări pe suprafețe cu obiecte ascuțite</w:t>
      </w:r>
    </w:p>
    <w:p w14:paraId="1BF0DA04" w14:textId="77777777" w:rsidR="00087949" w:rsidRPr="00CE2083" w:rsidRDefault="00087949" w:rsidP="00087949">
      <w:pPr>
        <w:pStyle w:val="ListParagraph"/>
        <w:widowControl w:val="0"/>
        <w:numPr>
          <w:ilvl w:val="0"/>
          <w:numId w:val="9"/>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protecție la stropirea cu uleiuri, produse petroliere și substanțe chimice (acizi și baze) slab concentrate</w:t>
      </w:r>
    </w:p>
    <w:p w14:paraId="01E88FDE" w14:textId="77777777" w:rsidR="00087949" w:rsidRPr="00CE2083" w:rsidRDefault="00087949" w:rsidP="00087949">
      <w:pPr>
        <w:pStyle w:val="ListParagraph"/>
        <w:widowControl w:val="0"/>
        <w:numPr>
          <w:ilvl w:val="0"/>
          <w:numId w:val="9"/>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protecție împotriva alunecării la deplasarea pe suprafețe netede sau alunecoase care prezintă urme de produse petroliere</w:t>
      </w:r>
    </w:p>
    <w:p w14:paraId="51E3E4E8"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Materialele de execuție trebuie să aibă suprafață, aspect și culoare uniforme. Nu trebuie să prezinte găuri, taieturi, defecte de structură, porțiuni deteriorate.</w:t>
      </w:r>
    </w:p>
    <w:p w14:paraId="2ED16709"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Semiperechile trebuie să aibă aceeaşi înalțime de carâmb, abaterea permisă fiind de 2 mm.</w:t>
      </w:r>
    </w:p>
    <w:p w14:paraId="326A8B14"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Încălțămintea trebuie să prezinte simetrie între piesele corespunzătoare unei perechi.</w:t>
      </w:r>
    </w:p>
    <w:p w14:paraId="3C664AB1"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Căputa, vipușca, carâmbii, limba și bombeul metalic vor fi dispuse simetric față de axa de simetrie longitudinală.</w:t>
      </w:r>
    </w:p>
    <w:p w14:paraId="3B4C4CA1"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Ȋn cadrul unei perechi de încălțăminte, nu trebuie să existe diferențe în ceea ce privește culoarea, designul, dimensiunile, modelul cusăturilor, tălpile.</w:t>
      </w:r>
    </w:p>
    <w:p w14:paraId="79249EA4"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Fața</w:t>
      </w:r>
    </w:p>
    <w:p w14:paraId="0CE6F7D6" w14:textId="77777777" w:rsidR="00087949" w:rsidRPr="00CE2083" w:rsidRDefault="00087949" w:rsidP="00087949">
      <w:pPr>
        <w:pStyle w:val="ListParagraph"/>
        <w:widowControl w:val="0"/>
        <w:numPr>
          <w:ilvl w:val="0"/>
          <w:numId w:val="10"/>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 xml:space="preserve">din piele naturală  </w:t>
      </w:r>
    </w:p>
    <w:p w14:paraId="13BE82C5" w14:textId="77777777" w:rsidR="00087949" w:rsidRPr="00CE2083" w:rsidRDefault="00087949" w:rsidP="00087949">
      <w:pPr>
        <w:pStyle w:val="ListParagraph"/>
        <w:widowControl w:val="0"/>
        <w:numPr>
          <w:ilvl w:val="0"/>
          <w:numId w:val="10"/>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hidrofobizată</w:t>
      </w:r>
    </w:p>
    <w:p w14:paraId="0EAB719F" w14:textId="77777777" w:rsidR="00087949" w:rsidRPr="00CE2083" w:rsidRDefault="00087949" w:rsidP="00087949">
      <w:pPr>
        <w:pStyle w:val="ListParagraph"/>
        <w:widowControl w:val="0"/>
        <w:numPr>
          <w:ilvl w:val="0"/>
          <w:numId w:val="10"/>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fără defecte (urme, pete, zgarieturi, întepături etc.)</w:t>
      </w:r>
    </w:p>
    <w:p w14:paraId="6232A120" w14:textId="77777777" w:rsidR="00087949" w:rsidRPr="00CE2083" w:rsidRDefault="00087949" w:rsidP="00087949">
      <w:pPr>
        <w:pStyle w:val="ListParagraph"/>
        <w:widowControl w:val="0"/>
        <w:numPr>
          <w:ilvl w:val="0"/>
          <w:numId w:val="10"/>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se acceptă combinații cu materiale textile impermeabilizate și cu mare rezistență la agresiuni mecanice pentru limbă și la panourile laterale de aerisire pe porțiuni cu suprafață mică (max 12 cm2)</w:t>
      </w:r>
    </w:p>
    <w:p w14:paraId="4B5C2396" w14:textId="77777777" w:rsidR="00087949" w:rsidRPr="00CE2083" w:rsidRDefault="00087949" w:rsidP="00087949">
      <w:pPr>
        <w:pStyle w:val="ListParagraph"/>
        <w:widowControl w:val="0"/>
        <w:numPr>
          <w:ilvl w:val="0"/>
          <w:numId w:val="10"/>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 xml:space="preserve">pentru asigurarea unei protecții suplimentare împotriva agresiunilor mecanice (zgȃriere, înțepare, </w:t>
      </w:r>
      <w:r w:rsidRPr="00CE2083">
        <w:rPr>
          <w:rFonts w:ascii="Times New Roman" w:eastAsia="Times New Roman" w:hAnsi="Times New Roman" w:cs="Times New Roman"/>
          <w:sz w:val="24"/>
          <w:szCs w:val="24"/>
        </w:rPr>
        <w:lastRenderedPageBreak/>
        <w:t>sfȃșiere, tăiere) la care sunt expuse cu predilecție părtile anterioare (care acoperă bombeul de securitate) și posterioare (care acoperă călcâiul și tendonul lui Achile), acestea vor fi acoperite cu poliuretan</w:t>
      </w:r>
    </w:p>
    <w:p w14:paraId="28CE1EF7"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Cusăturile</w:t>
      </w:r>
    </w:p>
    <w:p w14:paraId="0686ABAC" w14:textId="77777777" w:rsidR="00087949" w:rsidRPr="00CE2083" w:rsidRDefault="00087949" w:rsidP="00087949">
      <w:pPr>
        <w:pStyle w:val="ListParagraph"/>
        <w:widowControl w:val="0"/>
        <w:numPr>
          <w:ilvl w:val="0"/>
          <w:numId w:val="11"/>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impermeabilizate</w:t>
      </w:r>
    </w:p>
    <w:p w14:paraId="777492F6" w14:textId="77777777" w:rsidR="00087949" w:rsidRPr="00CE2083" w:rsidRDefault="00087949" w:rsidP="00087949">
      <w:pPr>
        <w:pStyle w:val="ListParagraph"/>
        <w:widowControl w:val="0"/>
        <w:numPr>
          <w:ilvl w:val="0"/>
          <w:numId w:val="11"/>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continue</w:t>
      </w:r>
    </w:p>
    <w:p w14:paraId="4E36F162" w14:textId="77777777" w:rsidR="00087949" w:rsidRPr="00CE2083" w:rsidRDefault="00087949" w:rsidP="00087949">
      <w:pPr>
        <w:pStyle w:val="ListParagraph"/>
        <w:widowControl w:val="0"/>
        <w:numPr>
          <w:ilvl w:val="0"/>
          <w:numId w:val="11"/>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uniforme</w:t>
      </w:r>
    </w:p>
    <w:p w14:paraId="2CD72CEC" w14:textId="77777777" w:rsidR="00087949" w:rsidRPr="00CE2083" w:rsidRDefault="00087949" w:rsidP="00087949">
      <w:pPr>
        <w:pStyle w:val="ListParagraph"/>
        <w:widowControl w:val="0"/>
        <w:numPr>
          <w:ilvl w:val="0"/>
          <w:numId w:val="11"/>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simetrice</w:t>
      </w:r>
    </w:p>
    <w:p w14:paraId="55E317ED" w14:textId="77777777" w:rsidR="00087949" w:rsidRPr="00CE2083" w:rsidRDefault="00087949" w:rsidP="00087949">
      <w:pPr>
        <w:pStyle w:val="ListParagraph"/>
        <w:widowControl w:val="0"/>
        <w:numPr>
          <w:ilvl w:val="0"/>
          <w:numId w:val="11"/>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trebuie să producă deformări inestetice, cute sau defecte de îmbinare, bavuri, capete de ață care să iasă din cusături</w:t>
      </w:r>
    </w:p>
    <w:p w14:paraId="0419AFCD"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Lipiturile</w:t>
      </w:r>
    </w:p>
    <w:p w14:paraId="6879F0A3" w14:textId="77777777" w:rsidR="00087949" w:rsidRPr="00CE2083" w:rsidRDefault="00087949" w:rsidP="00087949">
      <w:pPr>
        <w:pStyle w:val="ListParagraph"/>
        <w:widowControl w:val="0"/>
        <w:numPr>
          <w:ilvl w:val="0"/>
          <w:numId w:val="12"/>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trebuie să producă deformari (nici ale tăpii, nici ale fețelor)</w:t>
      </w:r>
    </w:p>
    <w:p w14:paraId="29117AA7" w14:textId="77777777" w:rsidR="00087949" w:rsidRPr="00CE2083" w:rsidRDefault="00087949" w:rsidP="00087949">
      <w:pPr>
        <w:pStyle w:val="ListParagraph"/>
        <w:widowControl w:val="0"/>
        <w:numPr>
          <w:ilvl w:val="0"/>
          <w:numId w:val="12"/>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trebuie să fie continue pe tot conturul tălpilor</w:t>
      </w:r>
    </w:p>
    <w:p w14:paraId="1E9B1F8D" w14:textId="77777777" w:rsidR="00087949" w:rsidRPr="00CE2083" w:rsidRDefault="00087949" w:rsidP="00087949">
      <w:pPr>
        <w:pStyle w:val="ListParagraph"/>
        <w:widowControl w:val="0"/>
        <w:numPr>
          <w:ilvl w:val="0"/>
          <w:numId w:val="12"/>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trebuie să aibă urme de lipitură.</w:t>
      </w:r>
    </w:p>
    <w:p w14:paraId="4016379E"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Inchidere</w:t>
      </w:r>
    </w:p>
    <w:p w14:paraId="2F60889C"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prin însiretare fără componente metalice</w:t>
      </w:r>
    </w:p>
    <w:p w14:paraId="256584D7"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Captușeală (inclusiv partea interioară a limbii)</w:t>
      </w:r>
    </w:p>
    <w:p w14:paraId="42A6007A"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confecționată din materiale spongioase</w:t>
      </w:r>
    </w:p>
    <w:p w14:paraId="756D1006"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rezistență la abraziune</w:t>
      </w:r>
    </w:p>
    <w:p w14:paraId="740CAFDC"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bun absorbant al transpirației</w:t>
      </w:r>
    </w:p>
    <w:p w14:paraId="25C38A87"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antibacterian</w:t>
      </w:r>
    </w:p>
    <w:p w14:paraId="59A61D68"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antiodorizant</w:t>
      </w:r>
    </w:p>
    <w:p w14:paraId="54C2F9BE"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ȋn zona articulației gleznei va fi prevazut cu dublură interioară pentru o protecție superioară</w:t>
      </w:r>
    </w:p>
    <w:p w14:paraId="56F3DB7E" w14:textId="77777777" w:rsidR="00087949" w:rsidRPr="00CE2083" w:rsidRDefault="00087949" w:rsidP="00087949">
      <w:pPr>
        <w:pStyle w:val="ListParagraph"/>
        <w:widowControl w:val="0"/>
        <w:numPr>
          <w:ilvl w:val="0"/>
          <w:numId w:val="13"/>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trebuie să prezinte asperități, cute, umflături</w:t>
      </w:r>
    </w:p>
    <w:p w14:paraId="64385912"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Bombeul</w:t>
      </w:r>
    </w:p>
    <w:p w14:paraId="60BE01BF"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compozit sau metal</w:t>
      </w:r>
    </w:p>
    <w:p w14:paraId="7455E00A"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rezistent la 200J</w:t>
      </w:r>
    </w:p>
    <w:p w14:paraId="1D80CFCE"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să asigure protecția piciorului împotriva șocurilor și agresiunilor mecanice</w:t>
      </w:r>
    </w:p>
    <w:p w14:paraId="71B0C229"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să corespundă mărimii calapodului</w:t>
      </w:r>
    </w:p>
    <w:p w14:paraId="2515A52B"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să nu iasă în evidență alterând inestetic forma încăltămintei (căputa trebuie să acopere marginea bombeului fără ca aceasta să iasă în relief, să fie netedă, iar bombeul să nu deformeze forma încălțămintei sau a tălpii)</w:t>
      </w:r>
    </w:p>
    <w:p w14:paraId="4A6E2947" w14:textId="77777777" w:rsidR="00087949" w:rsidRPr="00CE2083" w:rsidRDefault="00087949" w:rsidP="00087949">
      <w:pPr>
        <w:pStyle w:val="ListParagraph"/>
        <w:widowControl w:val="0"/>
        <w:numPr>
          <w:ilvl w:val="0"/>
          <w:numId w:val="14"/>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să nu producă disconfort utilizatorului în timpul folosirii (captuseală interioară trebuie să acopere bombeul astfel încat marginea acestuia să nu iasă în relief, să nu se simtă la pipăit)</w:t>
      </w:r>
    </w:p>
    <w:p w14:paraId="7F326DA5"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Lamela antiperforație</w:t>
      </w:r>
    </w:p>
    <w:p w14:paraId="4CA53F83" w14:textId="77777777" w:rsidR="00087949" w:rsidRPr="00CE2083" w:rsidRDefault="00087949" w:rsidP="00087949">
      <w:pPr>
        <w:pStyle w:val="ListParagraph"/>
        <w:widowControl w:val="0"/>
        <w:numPr>
          <w:ilvl w:val="0"/>
          <w:numId w:val="15"/>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nemetalică</w:t>
      </w:r>
    </w:p>
    <w:p w14:paraId="7A826611" w14:textId="77777777" w:rsidR="00087949" w:rsidRPr="00CE2083" w:rsidRDefault="00087949" w:rsidP="00087949">
      <w:pPr>
        <w:pStyle w:val="ListParagraph"/>
        <w:widowControl w:val="0"/>
        <w:numPr>
          <w:ilvl w:val="0"/>
          <w:numId w:val="15"/>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antistatică</w:t>
      </w:r>
    </w:p>
    <w:p w14:paraId="7792A670" w14:textId="77777777" w:rsidR="00087949" w:rsidRPr="00CE2083" w:rsidRDefault="00087949" w:rsidP="00087949">
      <w:pPr>
        <w:pStyle w:val="ListParagraph"/>
        <w:widowControl w:val="0"/>
        <w:numPr>
          <w:ilvl w:val="0"/>
          <w:numId w:val="15"/>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foarte flexibilă</w:t>
      </w:r>
    </w:p>
    <w:p w14:paraId="50081817"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Branțurile</w:t>
      </w:r>
    </w:p>
    <w:p w14:paraId="6190F881"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trebuie să permită aerisirea și menținerea uscată a tălpii piciorului</w:t>
      </w:r>
    </w:p>
    <w:p w14:paraId="119A5804"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antistatice</w:t>
      </w:r>
    </w:p>
    <w:p w14:paraId="692F3B30"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lastRenderedPageBreak/>
        <w:t>antibacteriene</w:t>
      </w:r>
    </w:p>
    <w:p w14:paraId="53FE80F2"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absorbante</w:t>
      </w:r>
    </w:p>
    <w:p w14:paraId="65A59BF4"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formă ergonomică (anatomica)</w:t>
      </w:r>
    </w:p>
    <w:p w14:paraId="1D5CC9E4"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detașabile</w:t>
      </w:r>
    </w:p>
    <w:p w14:paraId="0BB9F909" w14:textId="77777777" w:rsidR="00087949" w:rsidRPr="00CE2083" w:rsidRDefault="00087949" w:rsidP="00087949">
      <w:pPr>
        <w:pStyle w:val="ListParagraph"/>
        <w:widowControl w:val="0"/>
        <w:numPr>
          <w:ilvl w:val="0"/>
          <w:numId w:val="16"/>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trebuie să fie subdimensionate</w:t>
      </w:r>
    </w:p>
    <w:p w14:paraId="78939380"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Talpa:</w:t>
      </w:r>
    </w:p>
    <w:p w14:paraId="508E8F68"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din poliuretan dublă densitate injectată direct pe fețe</w:t>
      </w:r>
    </w:p>
    <w:p w14:paraId="08207701"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antistatică</w:t>
      </w:r>
    </w:p>
    <w:p w14:paraId="60821C41"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antiderapantă</w:t>
      </w:r>
    </w:p>
    <w:p w14:paraId="7A82E0F9"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absorbantă de șocuri</w:t>
      </w:r>
    </w:p>
    <w:p w14:paraId="09FD97DD"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rezistență la acizi, baze, produse petroliere</w:t>
      </w:r>
    </w:p>
    <w:p w14:paraId="60B79FDF"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rezistență mecanică</w:t>
      </w:r>
    </w:p>
    <w:p w14:paraId="7F7D1CC1"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rezistență la abraziune</w:t>
      </w:r>
    </w:p>
    <w:p w14:paraId="7DC503C8"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interior cu forma anatomică</w:t>
      </w:r>
    </w:p>
    <w:p w14:paraId="0A2F109D"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trebuie să acopere partial vârful și călcâiul încălțămintei (vârful bombeului să fie acoperit cel puțin pe 2/3 din înăltimea acestuia)</w:t>
      </w:r>
    </w:p>
    <w:p w14:paraId="4A9CFB60" w14:textId="77777777" w:rsidR="00087949" w:rsidRPr="00CE2083" w:rsidRDefault="00087949" w:rsidP="00087949">
      <w:pPr>
        <w:pStyle w:val="ListParagraph"/>
        <w:widowControl w:val="0"/>
        <w:numPr>
          <w:ilvl w:val="0"/>
          <w:numId w:val="17"/>
        </w:numPr>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nu se admit portiuni dezlipite ale tălpii de fețele încălțămintei și nici alte defecte (bavuri, denivelări, umflături, găuri etc.) rămase în urma procesului de fabricație.</w:t>
      </w:r>
    </w:p>
    <w:p w14:paraId="03646F64"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Culoare: negru, gri închis, maro închis sau combinații ale acestora</w:t>
      </w:r>
    </w:p>
    <w:p w14:paraId="3F11F6D1"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Greutatea: maxim 1100 grame; diferență de greutate în cadrul unei perechi maxim 20 de grame.</w:t>
      </w:r>
    </w:p>
    <w:p w14:paraId="2F367F34"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 xml:space="preserve">Standard: EN 20345 </w:t>
      </w:r>
    </w:p>
    <w:p w14:paraId="58BAA81C"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p>
    <w:p w14:paraId="0BD0192F" w14:textId="77777777" w:rsidR="00087949" w:rsidRPr="00CE2083" w:rsidRDefault="00087949" w:rsidP="00087949">
      <w:pPr>
        <w:widowControl w:val="0"/>
        <w:spacing w:after="0" w:line="240" w:lineRule="auto"/>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În cadrul prezentei achiziții, produsele și materialele încorporate ce urmează a fi achiziționate trebuie să fie noi, nefolosite.</w:t>
      </w:r>
    </w:p>
    <w:p w14:paraId="4962DFD7"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r w:rsidRPr="00CE2083">
        <w:rPr>
          <w:rFonts w:ascii="Times New Roman" w:eastAsia="Times New Roman" w:hAnsi="Times New Roman" w:cs="Times New Roman"/>
          <w:sz w:val="24"/>
          <w:szCs w:val="24"/>
        </w:rPr>
        <w:t>De asemenea, vor fi oferite cele mai recente modele. Produsele și materialele încorporate ce urmează a fi achiziționate ar trebui să încorporeze cele mai recente îmbunătățiri în proiectare și materiale.</w:t>
      </w:r>
    </w:p>
    <w:p w14:paraId="713204AF"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83"/>
        <w:gridCol w:w="603"/>
        <w:gridCol w:w="1597"/>
        <w:gridCol w:w="1892"/>
        <w:gridCol w:w="1861"/>
        <w:gridCol w:w="2876"/>
      </w:tblGrid>
      <w:tr w:rsidR="00A229FE" w:rsidRPr="00CE2083" w14:paraId="68E5ABBD" w14:textId="77777777" w:rsidTr="00277BDF">
        <w:tc>
          <w:tcPr>
            <w:tcW w:w="0" w:type="auto"/>
          </w:tcPr>
          <w:p w14:paraId="26EA95A7"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Cantitate</w:t>
            </w:r>
          </w:p>
        </w:tc>
        <w:tc>
          <w:tcPr>
            <w:tcW w:w="0" w:type="auto"/>
          </w:tcPr>
          <w:p w14:paraId="107BE6B0"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UM</w:t>
            </w:r>
          </w:p>
        </w:tc>
        <w:tc>
          <w:tcPr>
            <w:tcW w:w="0" w:type="auto"/>
          </w:tcPr>
          <w:p w14:paraId="7C4D9832"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Loc de livrare</w:t>
            </w:r>
          </w:p>
        </w:tc>
        <w:tc>
          <w:tcPr>
            <w:tcW w:w="0" w:type="auto"/>
          </w:tcPr>
          <w:p w14:paraId="47D4A116"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Termenul de livrare</w:t>
            </w:r>
          </w:p>
        </w:tc>
        <w:tc>
          <w:tcPr>
            <w:tcW w:w="0" w:type="auto"/>
          </w:tcPr>
          <w:p w14:paraId="4334AAA0"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Specificații tehnice sau cerinte de performanță/ functionale minime</w:t>
            </w:r>
          </w:p>
        </w:tc>
        <w:tc>
          <w:tcPr>
            <w:tcW w:w="0" w:type="auto"/>
          </w:tcPr>
          <w:p w14:paraId="5682899A"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Durata minimă garanție</w:t>
            </w:r>
          </w:p>
        </w:tc>
      </w:tr>
      <w:tr w:rsidR="00A229FE" w:rsidRPr="00CE2083" w14:paraId="5CB2601F" w14:textId="77777777" w:rsidTr="00277BDF">
        <w:tc>
          <w:tcPr>
            <w:tcW w:w="0" w:type="auto"/>
          </w:tcPr>
          <w:p w14:paraId="4DFA66D9"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1</w:t>
            </w:r>
          </w:p>
        </w:tc>
        <w:tc>
          <w:tcPr>
            <w:tcW w:w="0" w:type="auto"/>
          </w:tcPr>
          <w:p w14:paraId="1A486FF8"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2</w:t>
            </w:r>
          </w:p>
        </w:tc>
        <w:tc>
          <w:tcPr>
            <w:tcW w:w="0" w:type="auto"/>
          </w:tcPr>
          <w:p w14:paraId="67FC4E77"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3</w:t>
            </w:r>
          </w:p>
        </w:tc>
        <w:tc>
          <w:tcPr>
            <w:tcW w:w="0" w:type="auto"/>
          </w:tcPr>
          <w:p w14:paraId="555B0F1C"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4</w:t>
            </w:r>
          </w:p>
        </w:tc>
        <w:tc>
          <w:tcPr>
            <w:tcW w:w="0" w:type="auto"/>
          </w:tcPr>
          <w:p w14:paraId="215F83E2"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5</w:t>
            </w:r>
          </w:p>
        </w:tc>
        <w:tc>
          <w:tcPr>
            <w:tcW w:w="0" w:type="auto"/>
          </w:tcPr>
          <w:p w14:paraId="68533F5A"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6</w:t>
            </w:r>
          </w:p>
        </w:tc>
      </w:tr>
      <w:tr w:rsidR="00A229FE" w:rsidRPr="00CE2083" w14:paraId="352FD578" w14:textId="77777777" w:rsidTr="00277BDF">
        <w:tc>
          <w:tcPr>
            <w:tcW w:w="0" w:type="auto"/>
            <w:vAlign w:val="center"/>
          </w:tcPr>
          <w:p w14:paraId="421E6BD7" w14:textId="55EB3235" w:rsidR="00087949" w:rsidRPr="00CE2083" w:rsidRDefault="00A229FE" w:rsidP="00277BDF">
            <w:pPr>
              <w:widowControl w:val="0"/>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3</w:t>
            </w:r>
            <w:r w:rsidR="000D4943">
              <w:rPr>
                <w:rFonts w:ascii="Times New Roman" w:eastAsia="Times New Roman" w:hAnsi="Times New Roman" w:cs="Times New Roman"/>
                <w:kern w:val="0"/>
                <w:sz w:val="24"/>
                <w:szCs w:val="24"/>
                <w:lang w:eastAsia="ro-RO"/>
                <w14:ligatures w14:val="none"/>
              </w:rPr>
              <w:t>7</w:t>
            </w:r>
          </w:p>
        </w:tc>
        <w:tc>
          <w:tcPr>
            <w:tcW w:w="0" w:type="auto"/>
            <w:vAlign w:val="center"/>
          </w:tcPr>
          <w:p w14:paraId="241BE422"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buc</w:t>
            </w:r>
          </w:p>
        </w:tc>
        <w:tc>
          <w:tcPr>
            <w:tcW w:w="0" w:type="auto"/>
            <w:vAlign w:val="center"/>
          </w:tcPr>
          <w:p w14:paraId="5D0BBBB3" w14:textId="3CD9EC59" w:rsidR="00087949" w:rsidRPr="00CE2083" w:rsidRDefault="00A229FE" w:rsidP="00277BDF">
            <w:pPr>
              <w:widowControl w:val="0"/>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Universal Alloy Corporation Europe SRL</w:t>
            </w:r>
          </w:p>
        </w:tc>
        <w:tc>
          <w:tcPr>
            <w:tcW w:w="0" w:type="auto"/>
            <w:vAlign w:val="center"/>
          </w:tcPr>
          <w:p w14:paraId="262CA995"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Maxim  15 zile calendaristice de la data semnării contractului</w:t>
            </w:r>
          </w:p>
        </w:tc>
        <w:tc>
          <w:tcPr>
            <w:tcW w:w="0" w:type="auto"/>
            <w:vAlign w:val="center"/>
          </w:tcPr>
          <w:p w14:paraId="1A726DA8"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Cele din descriere</w:t>
            </w:r>
          </w:p>
        </w:tc>
        <w:tc>
          <w:tcPr>
            <w:tcW w:w="0" w:type="auto"/>
            <w:vAlign w:val="center"/>
          </w:tcPr>
          <w:p w14:paraId="32E5862C"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Garanție:</w:t>
            </w:r>
          </w:p>
          <w:p w14:paraId="2A590C0B"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t xml:space="preserve">minim 6 luni în condițiile utilizării conform instrucțiunilor de utilizare și întreținere a producătorului și minim 24 luni în condițiile de depozitare conform </w:t>
            </w:r>
            <w:r w:rsidRPr="00CE2083">
              <w:rPr>
                <w:rFonts w:ascii="Times New Roman" w:eastAsia="Times New Roman" w:hAnsi="Times New Roman" w:cs="Times New Roman"/>
                <w:kern w:val="0"/>
                <w:sz w:val="24"/>
                <w:szCs w:val="24"/>
                <w:lang w:eastAsia="ro-RO"/>
                <w14:ligatures w14:val="none"/>
              </w:rPr>
              <w:lastRenderedPageBreak/>
              <w:t>prescripțiilor producătorului</w:t>
            </w:r>
          </w:p>
        </w:tc>
      </w:tr>
      <w:tr w:rsidR="00087949" w:rsidRPr="00CE2083" w14:paraId="02FDFD32" w14:textId="77777777" w:rsidTr="00277BDF">
        <w:tc>
          <w:tcPr>
            <w:tcW w:w="0" w:type="auto"/>
            <w:gridSpan w:val="6"/>
          </w:tcPr>
          <w:p w14:paraId="071D1D69" w14:textId="77777777" w:rsidR="00087949" w:rsidRPr="00CE2083" w:rsidRDefault="00087949" w:rsidP="00277BDF">
            <w:pPr>
              <w:widowControl w:val="0"/>
              <w:jc w:val="center"/>
              <w:rPr>
                <w:rFonts w:ascii="Times New Roman" w:eastAsia="Times New Roman" w:hAnsi="Times New Roman" w:cs="Times New Roman"/>
                <w:kern w:val="0"/>
                <w:sz w:val="24"/>
                <w:szCs w:val="24"/>
                <w:lang w:eastAsia="ro-RO"/>
                <w14:ligatures w14:val="none"/>
              </w:rPr>
            </w:pPr>
            <w:r w:rsidRPr="00CE2083">
              <w:rPr>
                <w:rFonts w:ascii="Times New Roman" w:eastAsia="Times New Roman" w:hAnsi="Times New Roman" w:cs="Times New Roman"/>
                <w:kern w:val="0"/>
                <w:sz w:val="24"/>
                <w:szCs w:val="24"/>
                <w:lang w:eastAsia="ro-RO"/>
                <w14:ligatures w14:val="none"/>
              </w:rPr>
              <w:lastRenderedPageBreak/>
              <w:t>Defalcat pe mărimi</w:t>
            </w:r>
          </w:p>
        </w:tc>
      </w:tr>
      <w:tr w:rsidR="00087949" w:rsidRPr="00CE2083" w14:paraId="23DA0B50" w14:textId="77777777" w:rsidTr="00277BDF">
        <w:tc>
          <w:tcPr>
            <w:tcW w:w="0" w:type="auto"/>
          </w:tcPr>
          <w:p w14:paraId="64E7158B" w14:textId="77777777" w:rsidR="00087949" w:rsidRPr="00CE2083" w:rsidRDefault="00087949" w:rsidP="00277BDF">
            <w:pPr>
              <w:widowControl w:val="0"/>
              <w:jc w:val="both"/>
              <w:rPr>
                <w:rFonts w:ascii="Times New Roman" w:eastAsia="Times New Roman" w:hAnsi="Times New Roman" w:cs="Times New Roman"/>
                <w:b/>
                <w:bCs/>
                <w:kern w:val="0"/>
                <w:sz w:val="24"/>
                <w:szCs w:val="24"/>
                <w:lang w:eastAsia="ro-RO"/>
                <w14:ligatures w14:val="none"/>
              </w:rPr>
            </w:pPr>
            <w:r w:rsidRPr="00CE2083">
              <w:rPr>
                <w:rFonts w:ascii="Times New Roman" w:eastAsia="Times New Roman" w:hAnsi="Times New Roman" w:cs="Times New Roman"/>
                <w:b/>
                <w:bCs/>
                <w:kern w:val="0"/>
                <w:sz w:val="24"/>
                <w:szCs w:val="24"/>
                <w:lang w:eastAsia="ro-RO"/>
                <w14:ligatures w14:val="none"/>
              </w:rPr>
              <w:t>Mărime</w:t>
            </w:r>
          </w:p>
        </w:tc>
        <w:tc>
          <w:tcPr>
            <w:tcW w:w="0" w:type="auto"/>
          </w:tcPr>
          <w:p w14:paraId="1032600D" w14:textId="77777777" w:rsidR="00087949" w:rsidRPr="00CE2083" w:rsidRDefault="00087949" w:rsidP="00277BDF">
            <w:pPr>
              <w:widowControl w:val="0"/>
              <w:jc w:val="both"/>
              <w:rPr>
                <w:rFonts w:ascii="Times New Roman" w:eastAsia="Times New Roman" w:hAnsi="Times New Roman" w:cs="Times New Roman"/>
                <w:b/>
                <w:bCs/>
                <w:kern w:val="0"/>
                <w:sz w:val="24"/>
                <w:szCs w:val="24"/>
                <w:lang w:eastAsia="ro-RO"/>
                <w14:ligatures w14:val="none"/>
              </w:rPr>
            </w:pPr>
            <w:r w:rsidRPr="00CE2083">
              <w:rPr>
                <w:rFonts w:ascii="Times New Roman" w:eastAsia="Times New Roman" w:hAnsi="Times New Roman" w:cs="Times New Roman"/>
                <w:b/>
                <w:bCs/>
                <w:kern w:val="0"/>
                <w:sz w:val="24"/>
                <w:szCs w:val="24"/>
                <w:lang w:eastAsia="ro-RO"/>
                <w14:ligatures w14:val="none"/>
              </w:rPr>
              <w:t>buc</w:t>
            </w:r>
          </w:p>
        </w:tc>
        <w:tc>
          <w:tcPr>
            <w:tcW w:w="0" w:type="auto"/>
            <w:gridSpan w:val="4"/>
          </w:tcPr>
          <w:p w14:paraId="779B8213" w14:textId="77777777" w:rsidR="00087949" w:rsidRPr="00CE2083" w:rsidRDefault="00087949" w:rsidP="00277BDF">
            <w:pPr>
              <w:widowControl w:val="0"/>
              <w:jc w:val="both"/>
              <w:rPr>
                <w:rFonts w:ascii="Times New Roman" w:eastAsia="Times New Roman" w:hAnsi="Times New Roman" w:cs="Times New Roman"/>
                <w:kern w:val="0"/>
                <w:sz w:val="24"/>
                <w:szCs w:val="24"/>
                <w:lang w:eastAsia="ro-RO"/>
                <w14:ligatures w14:val="none"/>
              </w:rPr>
            </w:pPr>
          </w:p>
        </w:tc>
      </w:tr>
      <w:tr w:rsidR="00A229FE" w:rsidRPr="00CE2083" w14:paraId="2875D763" w14:textId="77777777" w:rsidTr="00277BDF">
        <w:tc>
          <w:tcPr>
            <w:tcW w:w="0" w:type="auto"/>
          </w:tcPr>
          <w:p w14:paraId="0D29A5DD"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36</w:t>
            </w:r>
          </w:p>
        </w:tc>
        <w:tc>
          <w:tcPr>
            <w:tcW w:w="0" w:type="auto"/>
          </w:tcPr>
          <w:p w14:paraId="11CCC6E3" w14:textId="727F53A2"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1</w:t>
            </w:r>
          </w:p>
        </w:tc>
        <w:tc>
          <w:tcPr>
            <w:tcW w:w="0" w:type="auto"/>
          </w:tcPr>
          <w:p w14:paraId="77F69D65"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4B012EF7"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7739C91"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94A0A30"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420EAC2C" w14:textId="77777777" w:rsidTr="00277BDF">
        <w:tc>
          <w:tcPr>
            <w:tcW w:w="0" w:type="auto"/>
          </w:tcPr>
          <w:p w14:paraId="4BD4C5DC"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37</w:t>
            </w:r>
          </w:p>
        </w:tc>
        <w:tc>
          <w:tcPr>
            <w:tcW w:w="0" w:type="auto"/>
          </w:tcPr>
          <w:p w14:paraId="3CB75B0B" w14:textId="5473F49F"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w:t>
            </w:r>
          </w:p>
        </w:tc>
        <w:tc>
          <w:tcPr>
            <w:tcW w:w="0" w:type="auto"/>
          </w:tcPr>
          <w:p w14:paraId="612C91D5"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5E3743F"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1EF3C87"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51F1BDE4"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41E7FE43" w14:textId="77777777" w:rsidTr="00277BDF">
        <w:tc>
          <w:tcPr>
            <w:tcW w:w="0" w:type="auto"/>
          </w:tcPr>
          <w:p w14:paraId="47EFE462"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38</w:t>
            </w:r>
          </w:p>
        </w:tc>
        <w:tc>
          <w:tcPr>
            <w:tcW w:w="0" w:type="auto"/>
          </w:tcPr>
          <w:p w14:paraId="5919599E" w14:textId="602AE8EB"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w:t>
            </w:r>
          </w:p>
        </w:tc>
        <w:tc>
          <w:tcPr>
            <w:tcW w:w="0" w:type="auto"/>
          </w:tcPr>
          <w:p w14:paraId="3C8FF052"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9033F2B"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C9B5C78"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3F372735"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3DD714BB" w14:textId="77777777" w:rsidTr="00277BDF">
        <w:tc>
          <w:tcPr>
            <w:tcW w:w="0" w:type="auto"/>
          </w:tcPr>
          <w:p w14:paraId="7C121A4A"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39</w:t>
            </w:r>
          </w:p>
        </w:tc>
        <w:tc>
          <w:tcPr>
            <w:tcW w:w="0" w:type="auto"/>
          </w:tcPr>
          <w:p w14:paraId="5D8793CC"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2</w:t>
            </w:r>
          </w:p>
        </w:tc>
        <w:tc>
          <w:tcPr>
            <w:tcW w:w="0" w:type="auto"/>
          </w:tcPr>
          <w:p w14:paraId="353DF052"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24395341"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463BB9CF"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C5401D4"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25761CBC" w14:textId="77777777" w:rsidTr="00277BDF">
        <w:tc>
          <w:tcPr>
            <w:tcW w:w="0" w:type="auto"/>
          </w:tcPr>
          <w:p w14:paraId="7F43275E"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40</w:t>
            </w:r>
          </w:p>
        </w:tc>
        <w:tc>
          <w:tcPr>
            <w:tcW w:w="0" w:type="auto"/>
          </w:tcPr>
          <w:p w14:paraId="4E4A2E65" w14:textId="64A782AF"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2</w:t>
            </w:r>
          </w:p>
        </w:tc>
        <w:tc>
          <w:tcPr>
            <w:tcW w:w="0" w:type="auto"/>
          </w:tcPr>
          <w:p w14:paraId="0EE2AC3D"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28F667F1"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FFE62D8"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2D22A73A"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1678F440" w14:textId="77777777" w:rsidTr="00277BDF">
        <w:tc>
          <w:tcPr>
            <w:tcW w:w="0" w:type="auto"/>
          </w:tcPr>
          <w:p w14:paraId="3F3928C5"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41</w:t>
            </w:r>
          </w:p>
        </w:tc>
        <w:tc>
          <w:tcPr>
            <w:tcW w:w="0" w:type="auto"/>
          </w:tcPr>
          <w:p w14:paraId="0EDDEA8E" w14:textId="794E82C2"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5</w:t>
            </w:r>
          </w:p>
        </w:tc>
        <w:tc>
          <w:tcPr>
            <w:tcW w:w="0" w:type="auto"/>
          </w:tcPr>
          <w:p w14:paraId="727C0D05"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1C0C64F1"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2289293A"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2FF47FA"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0F5867DE" w14:textId="77777777" w:rsidTr="00277BDF">
        <w:tc>
          <w:tcPr>
            <w:tcW w:w="0" w:type="auto"/>
          </w:tcPr>
          <w:p w14:paraId="393EF818"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42</w:t>
            </w:r>
          </w:p>
        </w:tc>
        <w:tc>
          <w:tcPr>
            <w:tcW w:w="0" w:type="auto"/>
          </w:tcPr>
          <w:p w14:paraId="3FC08E14" w14:textId="694F5140"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8</w:t>
            </w:r>
          </w:p>
        </w:tc>
        <w:tc>
          <w:tcPr>
            <w:tcW w:w="0" w:type="auto"/>
          </w:tcPr>
          <w:p w14:paraId="59177B8B"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4EB5B02"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40F61ED"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5D2C80DC"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6A8D0DF5" w14:textId="77777777" w:rsidTr="00277BDF">
        <w:tc>
          <w:tcPr>
            <w:tcW w:w="0" w:type="auto"/>
          </w:tcPr>
          <w:p w14:paraId="4D95715C"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43</w:t>
            </w:r>
          </w:p>
        </w:tc>
        <w:tc>
          <w:tcPr>
            <w:tcW w:w="0" w:type="auto"/>
          </w:tcPr>
          <w:p w14:paraId="792ABBB9" w14:textId="781E9B56"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7</w:t>
            </w:r>
          </w:p>
        </w:tc>
        <w:tc>
          <w:tcPr>
            <w:tcW w:w="0" w:type="auto"/>
          </w:tcPr>
          <w:p w14:paraId="77709839"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358CB1D4"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18ED3E0"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F632B9E"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09FA4855" w14:textId="77777777" w:rsidTr="00277BDF">
        <w:tc>
          <w:tcPr>
            <w:tcW w:w="0" w:type="auto"/>
          </w:tcPr>
          <w:p w14:paraId="405D6DBC"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44</w:t>
            </w:r>
          </w:p>
        </w:tc>
        <w:tc>
          <w:tcPr>
            <w:tcW w:w="0" w:type="auto"/>
          </w:tcPr>
          <w:p w14:paraId="5B479731" w14:textId="59E1A366"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5</w:t>
            </w:r>
          </w:p>
        </w:tc>
        <w:tc>
          <w:tcPr>
            <w:tcW w:w="0" w:type="auto"/>
          </w:tcPr>
          <w:p w14:paraId="64802118"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22827DF2"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32679CB"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761B2228" w14:textId="77777777" w:rsidR="00087949" w:rsidRPr="00CE2083" w:rsidRDefault="00087949" w:rsidP="00277BDF">
            <w:pPr>
              <w:widowControl w:val="0"/>
              <w:jc w:val="both"/>
              <w:rPr>
                <w:rFonts w:ascii="Times New Roman" w:eastAsia="Times New Roman" w:hAnsi="Times New Roman" w:cs="Times New Roman"/>
                <w:sz w:val="24"/>
                <w:szCs w:val="24"/>
              </w:rPr>
            </w:pPr>
          </w:p>
        </w:tc>
      </w:tr>
      <w:tr w:rsidR="00A229FE" w:rsidRPr="00CE2083" w14:paraId="4569BA3E" w14:textId="77777777" w:rsidTr="00277BDF">
        <w:tc>
          <w:tcPr>
            <w:tcW w:w="0" w:type="auto"/>
          </w:tcPr>
          <w:p w14:paraId="61B5895E" w14:textId="77777777" w:rsidR="00087949" w:rsidRPr="00466ECF" w:rsidRDefault="00087949"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45</w:t>
            </w:r>
          </w:p>
        </w:tc>
        <w:tc>
          <w:tcPr>
            <w:tcW w:w="0" w:type="auto"/>
          </w:tcPr>
          <w:p w14:paraId="0C63C699" w14:textId="6521A14D" w:rsidR="00087949" w:rsidRPr="00466ECF" w:rsidRDefault="00466ECF" w:rsidP="00277BDF">
            <w:pPr>
              <w:widowControl w:val="0"/>
              <w:jc w:val="both"/>
              <w:rPr>
                <w:rFonts w:ascii="Times New Roman" w:eastAsia="Times New Roman" w:hAnsi="Times New Roman" w:cs="Times New Roman"/>
                <w:b/>
                <w:bCs/>
                <w:sz w:val="24"/>
                <w:szCs w:val="24"/>
              </w:rPr>
            </w:pPr>
            <w:r w:rsidRPr="00466ECF">
              <w:rPr>
                <w:rFonts w:ascii="Times New Roman" w:eastAsia="Times New Roman" w:hAnsi="Times New Roman" w:cs="Times New Roman"/>
                <w:b/>
                <w:bCs/>
                <w:sz w:val="24"/>
                <w:szCs w:val="24"/>
              </w:rPr>
              <w:t>1</w:t>
            </w:r>
          </w:p>
        </w:tc>
        <w:tc>
          <w:tcPr>
            <w:tcW w:w="0" w:type="auto"/>
          </w:tcPr>
          <w:p w14:paraId="6AC6A130"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6122A4D3"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091A0C32" w14:textId="77777777" w:rsidR="00087949" w:rsidRPr="00CE2083" w:rsidRDefault="00087949" w:rsidP="00277BDF">
            <w:pPr>
              <w:widowControl w:val="0"/>
              <w:jc w:val="both"/>
              <w:rPr>
                <w:rFonts w:ascii="Times New Roman" w:eastAsia="Times New Roman" w:hAnsi="Times New Roman" w:cs="Times New Roman"/>
                <w:sz w:val="24"/>
                <w:szCs w:val="24"/>
              </w:rPr>
            </w:pPr>
          </w:p>
        </w:tc>
        <w:tc>
          <w:tcPr>
            <w:tcW w:w="0" w:type="auto"/>
          </w:tcPr>
          <w:p w14:paraId="47528FF6" w14:textId="77777777" w:rsidR="00087949" w:rsidRPr="00CE2083" w:rsidRDefault="00087949" w:rsidP="00277BDF">
            <w:pPr>
              <w:widowControl w:val="0"/>
              <w:jc w:val="both"/>
              <w:rPr>
                <w:rFonts w:ascii="Times New Roman" w:eastAsia="Times New Roman" w:hAnsi="Times New Roman" w:cs="Times New Roman"/>
                <w:sz w:val="24"/>
                <w:szCs w:val="24"/>
              </w:rPr>
            </w:pPr>
          </w:p>
        </w:tc>
      </w:tr>
    </w:tbl>
    <w:p w14:paraId="041AA941" w14:textId="77777777" w:rsidR="00087949" w:rsidRPr="00CE2083" w:rsidRDefault="00087949" w:rsidP="00087949">
      <w:pPr>
        <w:tabs>
          <w:tab w:val="left" w:pos="85"/>
        </w:tabs>
        <w:spacing w:after="0" w:line="240" w:lineRule="auto"/>
        <w:ind w:right="45"/>
        <w:jc w:val="both"/>
        <w:rPr>
          <w:rFonts w:ascii="Times New Roman" w:hAnsi="Times New Roman" w:cs="Times New Roman"/>
          <w:sz w:val="24"/>
          <w:szCs w:val="24"/>
        </w:rPr>
      </w:pPr>
    </w:p>
    <w:p w14:paraId="0DDBD618" w14:textId="56E890BF"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r w:rsidRPr="00CE2083">
        <w:rPr>
          <w:rFonts w:ascii="Times New Roman" w:hAnsi="Times New Roman" w:cs="Times New Roman"/>
          <w:color w:val="FF0000"/>
          <w:szCs w:val="24"/>
        </w:rPr>
        <w:t xml:space="preserve">Valoarea estimată a fost stabilită pe baza ofertei SC </w:t>
      </w:r>
      <w:r w:rsidR="00A229FE">
        <w:rPr>
          <w:rFonts w:ascii="Times New Roman" w:hAnsi="Times New Roman" w:cs="Times New Roman"/>
          <w:color w:val="FF0000"/>
          <w:szCs w:val="24"/>
        </w:rPr>
        <w:t xml:space="preserve">Salcor </w:t>
      </w:r>
      <w:r w:rsidRPr="00CE2083">
        <w:rPr>
          <w:rFonts w:ascii="Times New Roman" w:hAnsi="Times New Roman" w:cs="Times New Roman"/>
          <w:color w:val="FF0000"/>
          <w:szCs w:val="24"/>
        </w:rPr>
        <w:t xml:space="preserve">SRL, din data de </w:t>
      </w:r>
      <w:r w:rsidR="00466ECF">
        <w:rPr>
          <w:rFonts w:ascii="Times New Roman" w:hAnsi="Times New Roman" w:cs="Times New Roman"/>
          <w:color w:val="FF0000"/>
          <w:szCs w:val="24"/>
        </w:rPr>
        <w:t>12</w:t>
      </w:r>
      <w:r w:rsidRPr="00CE2083">
        <w:rPr>
          <w:rFonts w:ascii="Times New Roman" w:hAnsi="Times New Roman" w:cs="Times New Roman"/>
          <w:color w:val="FF0000"/>
          <w:szCs w:val="24"/>
        </w:rPr>
        <w:t>.</w:t>
      </w:r>
      <w:r w:rsidR="00466ECF">
        <w:rPr>
          <w:rFonts w:ascii="Times New Roman" w:hAnsi="Times New Roman" w:cs="Times New Roman"/>
          <w:color w:val="FF0000"/>
          <w:szCs w:val="24"/>
        </w:rPr>
        <w:t>03</w:t>
      </w:r>
      <w:r w:rsidRPr="00CE2083">
        <w:rPr>
          <w:rFonts w:ascii="Times New Roman" w:hAnsi="Times New Roman" w:cs="Times New Roman"/>
          <w:color w:val="FF0000"/>
          <w:szCs w:val="24"/>
        </w:rPr>
        <w:t>.202</w:t>
      </w:r>
      <w:r w:rsidR="00466ECF">
        <w:rPr>
          <w:rFonts w:ascii="Times New Roman" w:hAnsi="Times New Roman" w:cs="Times New Roman"/>
          <w:color w:val="FF0000"/>
          <w:szCs w:val="24"/>
        </w:rPr>
        <w:t>5</w:t>
      </w:r>
      <w:r w:rsidRPr="00CE2083">
        <w:rPr>
          <w:rFonts w:ascii="Times New Roman" w:hAnsi="Times New Roman" w:cs="Times New Roman"/>
          <w:color w:val="FF0000"/>
          <w:szCs w:val="24"/>
        </w:rPr>
        <w:t xml:space="preserve">, și anume de preț unitar de </w:t>
      </w:r>
      <w:r w:rsidR="007A264E">
        <w:rPr>
          <w:rFonts w:ascii="Times New Roman" w:hAnsi="Times New Roman" w:cs="Times New Roman"/>
          <w:color w:val="FF0000"/>
          <w:szCs w:val="24"/>
        </w:rPr>
        <w:t>82</w:t>
      </w:r>
      <w:r w:rsidRPr="00CE2083">
        <w:rPr>
          <w:rFonts w:ascii="Times New Roman" w:hAnsi="Times New Roman" w:cs="Times New Roman"/>
          <w:color w:val="FF0000"/>
          <w:szCs w:val="24"/>
        </w:rPr>
        <w:t xml:space="preserve"> lei fără TVA. </w:t>
      </w:r>
    </w:p>
    <w:p w14:paraId="45B10207" w14:textId="77777777"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p>
    <w:p w14:paraId="32A79FEF" w14:textId="00A68081"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r w:rsidRPr="00CE2083">
        <w:rPr>
          <w:rFonts w:ascii="Times New Roman" w:hAnsi="Times New Roman" w:cs="Times New Roman"/>
          <w:color w:val="FF0000"/>
          <w:szCs w:val="24"/>
        </w:rPr>
        <w:t xml:space="preserve">Cantitatea este stabilită de numărul de beneficiari – elevi în practică, respectiv </w:t>
      </w:r>
      <w:r w:rsidR="007A264E">
        <w:rPr>
          <w:rFonts w:ascii="Times New Roman" w:hAnsi="Times New Roman" w:cs="Times New Roman"/>
          <w:color w:val="FF0000"/>
          <w:szCs w:val="24"/>
        </w:rPr>
        <w:t>3</w:t>
      </w:r>
      <w:r w:rsidR="00466ECF">
        <w:rPr>
          <w:rFonts w:ascii="Times New Roman" w:hAnsi="Times New Roman" w:cs="Times New Roman"/>
          <w:color w:val="FF0000"/>
          <w:szCs w:val="24"/>
        </w:rPr>
        <w:t>7</w:t>
      </w:r>
      <w:r w:rsidRPr="00CE2083">
        <w:rPr>
          <w:rFonts w:ascii="Times New Roman" w:hAnsi="Times New Roman" w:cs="Times New Roman"/>
          <w:color w:val="FF0000"/>
          <w:szCs w:val="24"/>
        </w:rPr>
        <w:t xml:space="preserve"> persoane. </w:t>
      </w:r>
    </w:p>
    <w:p w14:paraId="63AF620C" w14:textId="77777777"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p>
    <w:p w14:paraId="5A515879" w14:textId="77777777"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p>
    <w:p w14:paraId="7DBC0C4B" w14:textId="77777777" w:rsidR="00087949" w:rsidRPr="00CE2083" w:rsidRDefault="00087949" w:rsidP="00087949">
      <w:pPr>
        <w:tabs>
          <w:tab w:val="left" w:pos="85"/>
        </w:tabs>
        <w:spacing w:after="0" w:line="240" w:lineRule="auto"/>
        <w:ind w:right="45"/>
        <w:jc w:val="both"/>
        <w:rPr>
          <w:rFonts w:ascii="Times New Roman" w:hAnsi="Times New Roman" w:cs="Times New Roman"/>
          <w:color w:val="FF0000"/>
          <w:szCs w:val="24"/>
        </w:rPr>
      </w:pPr>
      <w:r w:rsidRPr="00CE2083">
        <w:rPr>
          <w:rFonts w:ascii="Times New Roman" w:hAnsi="Times New Roman" w:cs="Times New Roman"/>
          <w:color w:val="FF0000"/>
          <w:szCs w:val="24"/>
        </w:rPr>
        <w:tab/>
      </w:r>
      <w:r w:rsidRPr="00CE2083">
        <w:rPr>
          <w:rFonts w:ascii="Times New Roman" w:hAnsi="Times New Roman" w:cs="Times New Roman"/>
          <w:color w:val="FF0000"/>
          <w:szCs w:val="24"/>
        </w:rPr>
        <w:tab/>
      </w:r>
    </w:p>
    <w:p w14:paraId="3230A07E" w14:textId="3660A472" w:rsidR="00087949" w:rsidRPr="00CE2083" w:rsidRDefault="00087949" w:rsidP="00087949">
      <w:pPr>
        <w:tabs>
          <w:tab w:val="left" w:pos="85"/>
        </w:tabs>
        <w:spacing w:after="0" w:line="240" w:lineRule="auto"/>
        <w:ind w:right="45"/>
        <w:jc w:val="both"/>
        <w:rPr>
          <w:rFonts w:ascii="Times New Roman" w:hAnsi="Times New Roman" w:cs="Times New Roman"/>
          <w:b/>
          <w:color w:val="FF0000"/>
          <w:szCs w:val="24"/>
        </w:rPr>
      </w:pPr>
      <w:r w:rsidRPr="00CE2083">
        <w:rPr>
          <w:rFonts w:ascii="Times New Roman" w:hAnsi="Times New Roman" w:cs="Times New Roman"/>
          <w:color w:val="FF0000"/>
          <w:szCs w:val="24"/>
        </w:rPr>
        <w:tab/>
        <w:t xml:space="preserve">Valoarea totală estimată a achiziției este de </w:t>
      </w:r>
      <w:r w:rsidR="007A264E">
        <w:rPr>
          <w:rFonts w:ascii="Times New Roman" w:hAnsi="Times New Roman" w:cs="Times New Roman"/>
          <w:b/>
          <w:color w:val="FF0000"/>
          <w:szCs w:val="24"/>
        </w:rPr>
        <w:t>3</w:t>
      </w:r>
      <w:r w:rsidR="00466ECF">
        <w:rPr>
          <w:rFonts w:ascii="Times New Roman" w:hAnsi="Times New Roman" w:cs="Times New Roman"/>
          <w:b/>
          <w:color w:val="FF0000"/>
          <w:szCs w:val="24"/>
        </w:rPr>
        <w:t>,034</w:t>
      </w:r>
      <w:r w:rsidR="007A264E">
        <w:rPr>
          <w:rFonts w:ascii="Times New Roman" w:hAnsi="Times New Roman" w:cs="Times New Roman"/>
          <w:b/>
          <w:color w:val="FF0000"/>
          <w:szCs w:val="24"/>
        </w:rPr>
        <w:t xml:space="preserve"> lei </w:t>
      </w:r>
      <w:r w:rsidRPr="00CE2083">
        <w:rPr>
          <w:rFonts w:ascii="Times New Roman" w:hAnsi="Times New Roman" w:cs="Times New Roman"/>
          <w:b/>
          <w:color w:val="FF0000"/>
          <w:szCs w:val="24"/>
        </w:rPr>
        <w:t>fără TVA  (</w:t>
      </w:r>
      <w:r w:rsidR="007A264E">
        <w:rPr>
          <w:rFonts w:ascii="Times New Roman" w:hAnsi="Times New Roman" w:cs="Times New Roman"/>
          <w:b/>
          <w:color w:val="FF0000"/>
          <w:szCs w:val="24"/>
        </w:rPr>
        <w:t>3</w:t>
      </w:r>
      <w:r w:rsidR="00466ECF">
        <w:rPr>
          <w:rFonts w:ascii="Times New Roman" w:hAnsi="Times New Roman" w:cs="Times New Roman"/>
          <w:b/>
          <w:color w:val="FF0000"/>
          <w:szCs w:val="24"/>
        </w:rPr>
        <w:t>,610</w:t>
      </w:r>
      <w:r w:rsidR="007A264E">
        <w:rPr>
          <w:rFonts w:ascii="Times New Roman" w:hAnsi="Times New Roman" w:cs="Times New Roman"/>
          <w:b/>
          <w:color w:val="FF0000"/>
          <w:szCs w:val="24"/>
        </w:rPr>
        <w:t>.</w:t>
      </w:r>
      <w:r w:rsidR="00466ECF">
        <w:rPr>
          <w:rFonts w:ascii="Times New Roman" w:hAnsi="Times New Roman" w:cs="Times New Roman"/>
          <w:b/>
          <w:color w:val="FF0000"/>
          <w:szCs w:val="24"/>
        </w:rPr>
        <w:t>46</w:t>
      </w:r>
      <w:r w:rsidR="007A264E">
        <w:rPr>
          <w:rFonts w:ascii="Times New Roman" w:hAnsi="Times New Roman" w:cs="Times New Roman"/>
          <w:b/>
          <w:color w:val="FF0000"/>
          <w:szCs w:val="24"/>
        </w:rPr>
        <w:t>lei</w:t>
      </w:r>
      <w:r w:rsidRPr="00CE2083">
        <w:rPr>
          <w:rFonts w:ascii="Times New Roman" w:hAnsi="Times New Roman" w:cs="Times New Roman"/>
          <w:b/>
          <w:color w:val="FF0000"/>
          <w:szCs w:val="24"/>
        </w:rPr>
        <w:t xml:space="preserve"> cu TVA)</w:t>
      </w:r>
    </w:p>
    <w:p w14:paraId="0E89D65F" w14:textId="77777777" w:rsidR="00087949" w:rsidRPr="00CE2083" w:rsidRDefault="00087949" w:rsidP="00087949">
      <w:pPr>
        <w:tabs>
          <w:tab w:val="left" w:pos="85"/>
        </w:tabs>
        <w:spacing w:after="0" w:line="240" w:lineRule="auto"/>
        <w:ind w:right="45"/>
        <w:jc w:val="both"/>
        <w:rPr>
          <w:rFonts w:ascii="Times New Roman" w:hAnsi="Times New Roman" w:cs="Times New Roman"/>
          <w:b/>
          <w:color w:val="FF0000"/>
          <w:szCs w:val="24"/>
        </w:rPr>
      </w:pPr>
      <w:r w:rsidRPr="00CE2083">
        <w:rPr>
          <w:rFonts w:ascii="Times New Roman" w:hAnsi="Times New Roman" w:cs="Times New Roman"/>
          <w:b/>
          <w:color w:val="FF0000"/>
          <w:szCs w:val="24"/>
        </w:rPr>
        <w:tab/>
      </w:r>
      <w:r w:rsidRPr="00CE2083">
        <w:rPr>
          <w:rFonts w:ascii="Times New Roman" w:hAnsi="Times New Roman" w:cs="Times New Roman"/>
          <w:b/>
          <w:color w:val="FF0000"/>
          <w:szCs w:val="24"/>
        </w:rPr>
        <w:tab/>
      </w:r>
    </w:p>
    <w:p w14:paraId="58F1B0C2" w14:textId="45D6AD21" w:rsidR="00087949" w:rsidRPr="00CE2083" w:rsidRDefault="00087949" w:rsidP="00087949">
      <w:pPr>
        <w:tabs>
          <w:tab w:val="left" w:pos="85"/>
        </w:tabs>
        <w:spacing w:after="0" w:line="240" w:lineRule="auto"/>
        <w:ind w:right="45"/>
        <w:jc w:val="both"/>
        <w:rPr>
          <w:rFonts w:ascii="Times New Roman" w:hAnsi="Times New Roman" w:cs="Times New Roman"/>
          <w:b/>
          <w:color w:val="FF0000"/>
          <w:szCs w:val="24"/>
        </w:rPr>
      </w:pPr>
      <w:r w:rsidRPr="00CE2083">
        <w:rPr>
          <w:rFonts w:ascii="Times New Roman" w:hAnsi="Times New Roman" w:cs="Times New Roman"/>
          <w:b/>
          <w:color w:val="FF0000"/>
          <w:szCs w:val="24"/>
        </w:rPr>
        <w:tab/>
      </w:r>
      <w:r w:rsidRPr="00CE2083">
        <w:rPr>
          <w:rFonts w:ascii="Times New Roman" w:hAnsi="Times New Roman" w:cs="Times New Roman"/>
          <w:b/>
          <w:color w:val="FF0000"/>
          <w:szCs w:val="24"/>
        </w:rPr>
        <w:tab/>
      </w:r>
      <w:r w:rsidR="007C0DF0">
        <w:rPr>
          <w:rFonts w:ascii="Times New Roman" w:hAnsi="Times New Roman" w:cs="Times New Roman"/>
          <w:b/>
          <w:sz w:val="24"/>
          <w:szCs w:val="24"/>
        </w:rPr>
        <w:t xml:space="preserve">Cod CPV </w:t>
      </w:r>
      <w:r w:rsidR="007C0DF0" w:rsidRPr="006B3007">
        <w:rPr>
          <w:rFonts w:ascii="Times New Roman" w:hAnsi="Times New Roman" w:cs="Times New Roman"/>
          <w:b/>
          <w:sz w:val="24"/>
          <w:szCs w:val="24"/>
        </w:rPr>
        <w:t>18831000-3</w:t>
      </w:r>
      <w:r w:rsidR="007C0DF0" w:rsidRPr="006B3007">
        <w:rPr>
          <w:rFonts w:ascii="Times New Roman" w:hAnsi="Times New Roman" w:cs="Times New Roman"/>
          <w:b/>
          <w:sz w:val="24"/>
          <w:szCs w:val="24"/>
        </w:rPr>
        <w:tab/>
        <w:t>Încălţăminte cu vârf de protecţie de metal</w:t>
      </w:r>
      <w:r w:rsidRPr="00CE2083">
        <w:rPr>
          <w:rFonts w:ascii="Times New Roman" w:hAnsi="Times New Roman" w:cs="Times New Roman"/>
          <w:b/>
          <w:color w:val="FF0000"/>
          <w:szCs w:val="24"/>
        </w:rPr>
        <w:t xml:space="preserve"> </w:t>
      </w:r>
    </w:p>
    <w:p w14:paraId="4B16EFCC" w14:textId="77777777" w:rsidR="00087949" w:rsidRPr="00CE2083" w:rsidRDefault="00087949" w:rsidP="00087949">
      <w:pPr>
        <w:spacing w:after="0"/>
        <w:ind w:right="23"/>
        <w:jc w:val="both"/>
        <w:rPr>
          <w:rFonts w:ascii="Times New Roman" w:eastAsia="Times New Roman" w:hAnsi="Times New Roman" w:cs="Times New Roman"/>
          <w:szCs w:val="24"/>
        </w:rPr>
      </w:pPr>
    </w:p>
    <w:p w14:paraId="49FA3F79" w14:textId="77777777" w:rsidR="00087949" w:rsidRPr="00CE2083" w:rsidRDefault="00087949" w:rsidP="00087949">
      <w:pPr>
        <w:spacing w:after="0"/>
        <w:ind w:right="23"/>
        <w:jc w:val="both"/>
        <w:rPr>
          <w:rFonts w:ascii="Times New Roman" w:eastAsia="Times New Roman" w:hAnsi="Times New Roman" w:cs="Times New Roman"/>
          <w:szCs w:val="24"/>
        </w:rPr>
      </w:pPr>
    </w:p>
    <w:p w14:paraId="2061E10C" w14:textId="77777777" w:rsidR="00087949" w:rsidRDefault="00087949" w:rsidP="00087949">
      <w:pPr>
        <w:spacing w:after="0"/>
        <w:ind w:right="23"/>
        <w:jc w:val="both"/>
        <w:rPr>
          <w:rFonts w:ascii="Times New Roman" w:hAnsi="Times New Roman"/>
          <w:color w:val="000000"/>
        </w:rPr>
      </w:pPr>
      <w:r w:rsidRPr="00CE2083">
        <w:rPr>
          <w:rFonts w:ascii="Times New Roman" w:hAnsi="Times New Roman"/>
          <w:color w:val="000000"/>
        </w:rPr>
        <w:t xml:space="preserve">Deoarece valoarea estimată a achiziţiei, fără TVA, este mai mică decât pragurile valorice prevăzute de art. 7 alin. (5) din Legea nr. </w:t>
      </w:r>
      <w:r w:rsidRPr="00CE2083">
        <w:rPr>
          <w:rFonts w:ascii="Times New Roman" w:hAnsi="Times New Roman"/>
          <w:color w:val="1B1B1B"/>
        </w:rPr>
        <w:t>98/2016</w:t>
      </w:r>
      <w:r w:rsidRPr="00CE2083">
        <w:rPr>
          <w:rFonts w:ascii="Times New Roman" w:hAnsi="Times New Roman"/>
          <w:color w:val="000000"/>
        </w:rPr>
        <w:t xml:space="preserve">, cu modificările şi completările ulterioare, beneficiarul privat va achiziţiona produsele enumerate mai sus </w:t>
      </w:r>
      <w:r w:rsidRPr="00CE2083">
        <w:rPr>
          <w:rFonts w:ascii="Times New Roman" w:hAnsi="Times New Roman"/>
          <w:b/>
          <w:bCs/>
          <w:color w:val="000000"/>
        </w:rPr>
        <w:t>aplicând prevederile aferente achiziţiei directe</w:t>
      </w:r>
      <w:r w:rsidRPr="00CE2083">
        <w:rPr>
          <w:rFonts w:ascii="Times New Roman" w:hAnsi="Times New Roman"/>
          <w:color w:val="000000"/>
        </w:rPr>
        <w:t xml:space="preserve"> prevăzute la cap. V. din Ordinul 372/2024. </w:t>
      </w:r>
    </w:p>
    <w:p w14:paraId="660345E6" w14:textId="77777777" w:rsidR="00087949" w:rsidRDefault="00087949" w:rsidP="00087949">
      <w:pPr>
        <w:spacing w:after="0"/>
        <w:ind w:right="23"/>
        <w:jc w:val="both"/>
        <w:rPr>
          <w:rFonts w:ascii="Times New Roman" w:hAnsi="Times New Roman"/>
          <w:color w:val="000000"/>
        </w:rPr>
      </w:pPr>
    </w:p>
    <w:p w14:paraId="269D7FC4" w14:textId="77777777" w:rsidR="00087949" w:rsidRDefault="00087949" w:rsidP="00087949">
      <w:pPr>
        <w:spacing w:after="0"/>
        <w:ind w:right="23"/>
        <w:jc w:val="both"/>
        <w:rPr>
          <w:rFonts w:ascii="Times New Roman" w:hAnsi="Times New Roman"/>
          <w:color w:val="000000"/>
        </w:rPr>
      </w:pPr>
    </w:p>
    <w:p w14:paraId="033B5BAC" w14:textId="77777777" w:rsidR="00087949" w:rsidRDefault="00087949" w:rsidP="00087949">
      <w:pPr>
        <w:spacing w:after="0"/>
        <w:ind w:right="23"/>
        <w:jc w:val="both"/>
        <w:rPr>
          <w:rFonts w:ascii="Times New Roman" w:hAnsi="Times New Roman"/>
          <w:color w:val="000000"/>
        </w:rPr>
      </w:pPr>
    </w:p>
    <w:p w14:paraId="17388451" w14:textId="77777777" w:rsidR="00087949" w:rsidRDefault="00087949" w:rsidP="00087949">
      <w:pPr>
        <w:spacing w:after="0"/>
        <w:ind w:right="23"/>
        <w:jc w:val="both"/>
        <w:rPr>
          <w:rFonts w:ascii="Times New Roman" w:hAnsi="Times New Roman"/>
          <w:color w:val="000000"/>
        </w:rPr>
      </w:pPr>
    </w:p>
    <w:p w14:paraId="6E38DF0F" w14:textId="77777777" w:rsidR="00087949" w:rsidRPr="00CE2083" w:rsidRDefault="00087949" w:rsidP="00087949">
      <w:pPr>
        <w:spacing w:after="0"/>
        <w:ind w:left="720" w:right="23"/>
        <w:jc w:val="both"/>
        <w:rPr>
          <w:rFonts w:ascii="Times New Roman" w:eastAsia="Times New Roman" w:hAnsi="Times New Roman" w:cs="Times New Roman"/>
          <w:sz w:val="24"/>
          <w:szCs w:val="24"/>
        </w:rPr>
      </w:pPr>
      <w:r w:rsidRPr="00CE2083">
        <w:rPr>
          <w:rFonts w:ascii="Times New Roman" w:eastAsia="Times New Roman" w:hAnsi="Times New Roman" w:cs="Times New Roman"/>
          <w:sz w:val="24"/>
          <w:szCs w:val="24"/>
        </w:rPr>
        <w:t xml:space="preserve">       Avizat, </w:t>
      </w:r>
      <w:r w:rsidRPr="00CE2083">
        <w:rPr>
          <w:rFonts w:ascii="Times New Roman" w:eastAsia="Times New Roman" w:hAnsi="Times New Roman" w:cs="Times New Roman"/>
          <w:sz w:val="24"/>
          <w:szCs w:val="24"/>
        </w:rPr>
        <w:tab/>
      </w:r>
      <w:r w:rsidRPr="00CE2083">
        <w:rPr>
          <w:rFonts w:ascii="Times New Roman" w:eastAsia="Times New Roman" w:hAnsi="Times New Roman" w:cs="Times New Roman"/>
          <w:sz w:val="24"/>
          <w:szCs w:val="24"/>
        </w:rPr>
        <w:tab/>
        <w:t>Întocmit,</w:t>
      </w:r>
    </w:p>
    <w:p w14:paraId="7368074F" w14:textId="77777777" w:rsidR="00BB20BB" w:rsidRPr="00062621" w:rsidRDefault="00BB20BB" w:rsidP="00AD40AB">
      <w:pPr>
        <w:spacing w:after="0" w:line="240" w:lineRule="auto"/>
        <w:ind w:left="720" w:right="23"/>
        <w:jc w:val="both"/>
        <w:rPr>
          <w:rFonts w:ascii="Times New Roman" w:eastAsia="Times New Roman" w:hAnsi="Times New Roman" w:cs="Times New Roman"/>
          <w:sz w:val="24"/>
          <w:szCs w:val="24"/>
        </w:rPr>
      </w:pPr>
    </w:p>
    <w:sectPr w:rsidR="00BB20BB" w:rsidRPr="00062621" w:rsidSect="000851D9">
      <w:headerReference w:type="default" r:id="rId8"/>
      <w:footerReference w:type="default" r:id="rId9"/>
      <w:pgSz w:w="11907" w:h="16840" w:code="9"/>
      <w:pgMar w:top="1852" w:right="567" w:bottom="567" w:left="1418" w:header="53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39CA" w14:textId="77777777" w:rsidR="006C0855" w:rsidRDefault="006C0855" w:rsidP="00306146">
      <w:pPr>
        <w:spacing w:after="0" w:line="240" w:lineRule="auto"/>
      </w:pPr>
      <w:r>
        <w:separator/>
      </w:r>
    </w:p>
  </w:endnote>
  <w:endnote w:type="continuationSeparator" w:id="0">
    <w:p w14:paraId="147F9F8D" w14:textId="77777777" w:rsidR="006C0855" w:rsidRDefault="006C0855"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363825"/>
      <w:docPartObj>
        <w:docPartGallery w:val="Page Numbers (Bottom of Page)"/>
        <w:docPartUnique/>
      </w:docPartObj>
    </w:sdtPr>
    <w:sdtEndPr/>
    <w:sdtContent>
      <w:p w14:paraId="20A2AC61" w14:textId="33160760" w:rsidR="00062621" w:rsidRDefault="00062621">
        <w:pPr>
          <w:pStyle w:val="Footer"/>
          <w:jc w:val="right"/>
        </w:pPr>
        <w:r w:rsidRPr="00062621">
          <w:rPr>
            <w:noProof/>
          </w:rPr>
          <w:drawing>
            <wp:inline distT="0" distB="0" distL="0" distR="0" wp14:anchorId="2E877AD5" wp14:editId="1E801799">
              <wp:extent cx="6300470" cy="1435100"/>
              <wp:effectExtent l="0" t="0" r="5080" b="0"/>
              <wp:docPr id="2111491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2605" name=""/>
                      <pic:cNvPicPr/>
                    </pic:nvPicPr>
                    <pic:blipFill>
                      <a:blip r:embed="rId1"/>
                      <a:stretch>
                        <a:fillRect/>
                      </a:stretch>
                    </pic:blipFill>
                    <pic:spPr>
                      <a:xfrm>
                        <a:off x="0" y="0"/>
                        <a:ext cx="6300470" cy="1435100"/>
                      </a:xfrm>
                      <a:prstGeom prst="rect">
                        <a:avLst/>
                      </a:prstGeom>
                    </pic:spPr>
                  </pic:pic>
                </a:graphicData>
              </a:graphic>
            </wp:inline>
          </w:drawing>
        </w:r>
        <w:r w:rsidRPr="00062621">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E985" w14:textId="77777777" w:rsidR="006C0855" w:rsidRDefault="006C0855" w:rsidP="00306146">
      <w:pPr>
        <w:spacing w:after="0" w:line="240" w:lineRule="auto"/>
      </w:pPr>
      <w:r>
        <w:separator/>
      </w:r>
    </w:p>
  </w:footnote>
  <w:footnote w:type="continuationSeparator" w:id="0">
    <w:p w14:paraId="71A7ECE1" w14:textId="77777777" w:rsidR="006C0855" w:rsidRDefault="006C0855" w:rsidP="0030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E5D9" w14:textId="05922C56" w:rsidR="00CB512A" w:rsidRPr="00E32905" w:rsidRDefault="00E32905" w:rsidP="00E32905">
    <w:pPr>
      <w:pStyle w:val="Header"/>
    </w:pPr>
    <w:r w:rsidRPr="006D1069">
      <w:rPr>
        <w:rFonts w:ascii="Arial" w:hAnsi="Arial" w:cs="Arial"/>
        <w:noProof/>
        <w:color w:val="002060"/>
      </w:rPr>
      <w:drawing>
        <wp:inline distT="0" distB="0" distL="0" distR="0" wp14:anchorId="53BB91BE" wp14:editId="5DD31032">
          <wp:extent cx="5962650" cy="494030"/>
          <wp:effectExtent l="0" t="0" r="0" b="1270"/>
          <wp:docPr id="1304641736" name="Picture 130464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EB6"/>
    <w:multiLevelType w:val="multilevel"/>
    <w:tmpl w:val="61E648F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BC68C8"/>
    <w:multiLevelType w:val="hybridMultilevel"/>
    <w:tmpl w:val="FE9C59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8A3E39"/>
    <w:multiLevelType w:val="hybridMultilevel"/>
    <w:tmpl w:val="8C400D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0F02C9"/>
    <w:multiLevelType w:val="hybridMultilevel"/>
    <w:tmpl w:val="2AAA3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7711B4"/>
    <w:multiLevelType w:val="multilevel"/>
    <w:tmpl w:val="B00072FA"/>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180FFC"/>
    <w:multiLevelType w:val="multilevel"/>
    <w:tmpl w:val="C32E2E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85B30"/>
    <w:multiLevelType w:val="hybridMultilevel"/>
    <w:tmpl w:val="BC5A4D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CF125B"/>
    <w:multiLevelType w:val="hybridMultilevel"/>
    <w:tmpl w:val="E076A8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8EF4943"/>
    <w:multiLevelType w:val="hybridMultilevel"/>
    <w:tmpl w:val="D4EAA9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7F1ECA"/>
    <w:multiLevelType w:val="hybridMultilevel"/>
    <w:tmpl w:val="9DC2C0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71421A"/>
    <w:multiLevelType w:val="hybridMultilevel"/>
    <w:tmpl w:val="4DEE00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CB2793"/>
    <w:multiLevelType w:val="hybridMultilevel"/>
    <w:tmpl w:val="C9AC67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B55641"/>
    <w:multiLevelType w:val="hybridMultilevel"/>
    <w:tmpl w:val="AF34CC56"/>
    <w:lvl w:ilvl="0" w:tplc="F2E25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60599"/>
    <w:multiLevelType w:val="hybridMultilevel"/>
    <w:tmpl w:val="C6B6CD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EE6D4D"/>
    <w:multiLevelType w:val="hybridMultilevel"/>
    <w:tmpl w:val="F4E0E0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154D5B"/>
    <w:multiLevelType w:val="hybridMultilevel"/>
    <w:tmpl w:val="B776B2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7D5F31"/>
    <w:multiLevelType w:val="multilevel"/>
    <w:tmpl w:val="3500C18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0E0E05"/>
    <w:multiLevelType w:val="hybridMultilevel"/>
    <w:tmpl w:val="26F607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52A0502"/>
    <w:multiLevelType w:val="hybridMultilevel"/>
    <w:tmpl w:val="0E74CD5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BCC5B23"/>
    <w:multiLevelType w:val="hybridMultilevel"/>
    <w:tmpl w:val="F216D540"/>
    <w:lvl w:ilvl="0" w:tplc="5B764A2C">
      <w:start w:val="1"/>
      <w:numFmt w:val="decimal"/>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CA62667"/>
    <w:multiLevelType w:val="multilevel"/>
    <w:tmpl w:val="F49213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6D3433"/>
    <w:multiLevelType w:val="hybridMultilevel"/>
    <w:tmpl w:val="FEC6B9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2A178D2"/>
    <w:multiLevelType w:val="hybridMultilevel"/>
    <w:tmpl w:val="AEE29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6F4FA7"/>
    <w:multiLevelType w:val="hybridMultilevel"/>
    <w:tmpl w:val="319A56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47459F8"/>
    <w:multiLevelType w:val="hybridMultilevel"/>
    <w:tmpl w:val="22A2236E"/>
    <w:lvl w:ilvl="0" w:tplc="BF8C0D4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6C54058"/>
    <w:multiLevelType w:val="multilevel"/>
    <w:tmpl w:val="61E648F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DA62005"/>
    <w:multiLevelType w:val="hybridMultilevel"/>
    <w:tmpl w:val="C3E838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FDC7264"/>
    <w:multiLevelType w:val="hybridMultilevel"/>
    <w:tmpl w:val="DB76B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9597412">
    <w:abstractNumId w:val="12"/>
  </w:num>
  <w:num w:numId="2" w16cid:durableId="12807851">
    <w:abstractNumId w:val="25"/>
  </w:num>
  <w:num w:numId="3" w16cid:durableId="1383406672">
    <w:abstractNumId w:val="7"/>
  </w:num>
  <w:num w:numId="4" w16cid:durableId="1393114991">
    <w:abstractNumId w:val="18"/>
  </w:num>
  <w:num w:numId="5" w16cid:durableId="1513758855">
    <w:abstractNumId w:val="0"/>
  </w:num>
  <w:num w:numId="6" w16cid:durableId="1265456351">
    <w:abstractNumId w:val="19"/>
  </w:num>
  <w:num w:numId="7" w16cid:durableId="52822480">
    <w:abstractNumId w:val="20"/>
  </w:num>
  <w:num w:numId="8" w16cid:durableId="1410617570">
    <w:abstractNumId w:val="24"/>
  </w:num>
  <w:num w:numId="9" w16cid:durableId="1426225907">
    <w:abstractNumId w:val="2"/>
  </w:num>
  <w:num w:numId="10" w16cid:durableId="1785230470">
    <w:abstractNumId w:val="1"/>
  </w:num>
  <w:num w:numId="11" w16cid:durableId="570502270">
    <w:abstractNumId w:val="11"/>
  </w:num>
  <w:num w:numId="12" w16cid:durableId="1236552632">
    <w:abstractNumId w:val="10"/>
  </w:num>
  <w:num w:numId="13" w16cid:durableId="58476653">
    <w:abstractNumId w:val="13"/>
  </w:num>
  <w:num w:numId="14" w16cid:durableId="1041513017">
    <w:abstractNumId w:val="17"/>
  </w:num>
  <w:num w:numId="15" w16cid:durableId="379092287">
    <w:abstractNumId w:val="15"/>
  </w:num>
  <w:num w:numId="16" w16cid:durableId="388459553">
    <w:abstractNumId w:val="27"/>
  </w:num>
  <w:num w:numId="17" w16cid:durableId="1213688335">
    <w:abstractNumId w:val="3"/>
  </w:num>
  <w:num w:numId="18" w16cid:durableId="1003438058">
    <w:abstractNumId w:val="4"/>
  </w:num>
  <w:num w:numId="19" w16cid:durableId="825753675">
    <w:abstractNumId w:val="21"/>
  </w:num>
  <w:num w:numId="20" w16cid:durableId="217673932">
    <w:abstractNumId w:val="9"/>
  </w:num>
  <w:num w:numId="21" w16cid:durableId="870535637">
    <w:abstractNumId w:val="6"/>
  </w:num>
  <w:num w:numId="22" w16cid:durableId="179394231">
    <w:abstractNumId w:val="22"/>
  </w:num>
  <w:num w:numId="23" w16cid:durableId="462970392">
    <w:abstractNumId w:val="8"/>
  </w:num>
  <w:num w:numId="24" w16cid:durableId="869609089">
    <w:abstractNumId w:val="14"/>
  </w:num>
  <w:num w:numId="25" w16cid:durableId="447705495">
    <w:abstractNumId w:val="23"/>
  </w:num>
  <w:num w:numId="26" w16cid:durableId="998079135">
    <w:abstractNumId w:val="26"/>
  </w:num>
  <w:num w:numId="27" w16cid:durableId="876549357">
    <w:abstractNumId w:val="5"/>
  </w:num>
  <w:num w:numId="28" w16cid:durableId="991906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colormru v:ext="edit" colors="#03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46"/>
    <w:rsid w:val="00017C13"/>
    <w:rsid w:val="000244AD"/>
    <w:rsid w:val="00024D38"/>
    <w:rsid w:val="00025C85"/>
    <w:rsid w:val="00040723"/>
    <w:rsid w:val="0005065C"/>
    <w:rsid w:val="00051246"/>
    <w:rsid w:val="00057BFC"/>
    <w:rsid w:val="00062621"/>
    <w:rsid w:val="0007600D"/>
    <w:rsid w:val="000801E6"/>
    <w:rsid w:val="000851D9"/>
    <w:rsid w:val="00087949"/>
    <w:rsid w:val="00094000"/>
    <w:rsid w:val="00094FD6"/>
    <w:rsid w:val="000978DC"/>
    <w:rsid w:val="000B24DB"/>
    <w:rsid w:val="000C10B7"/>
    <w:rsid w:val="000D299D"/>
    <w:rsid w:val="000D4943"/>
    <w:rsid w:val="000E0A62"/>
    <w:rsid w:val="000F65AC"/>
    <w:rsid w:val="00106086"/>
    <w:rsid w:val="00106A53"/>
    <w:rsid w:val="001071FB"/>
    <w:rsid w:val="00115FCA"/>
    <w:rsid w:val="001252C1"/>
    <w:rsid w:val="00126AB8"/>
    <w:rsid w:val="00143052"/>
    <w:rsid w:val="001478C7"/>
    <w:rsid w:val="00151477"/>
    <w:rsid w:val="001640A9"/>
    <w:rsid w:val="0018791D"/>
    <w:rsid w:val="001A14B5"/>
    <w:rsid w:val="001B695D"/>
    <w:rsid w:val="001C1047"/>
    <w:rsid w:val="001D5F97"/>
    <w:rsid w:val="001D7F69"/>
    <w:rsid w:val="001E6104"/>
    <w:rsid w:val="001F2B76"/>
    <w:rsid w:val="00202F9E"/>
    <w:rsid w:val="00214F9D"/>
    <w:rsid w:val="0023028C"/>
    <w:rsid w:val="00244E83"/>
    <w:rsid w:val="002456E3"/>
    <w:rsid w:val="00252D08"/>
    <w:rsid w:val="00253E39"/>
    <w:rsid w:val="002578F5"/>
    <w:rsid w:val="00262905"/>
    <w:rsid w:val="00296CEB"/>
    <w:rsid w:val="002A0431"/>
    <w:rsid w:val="002A6221"/>
    <w:rsid w:val="002B0082"/>
    <w:rsid w:val="002B476E"/>
    <w:rsid w:val="002C2A70"/>
    <w:rsid w:val="002C46C6"/>
    <w:rsid w:val="002D0737"/>
    <w:rsid w:val="002D2F45"/>
    <w:rsid w:val="002D3498"/>
    <w:rsid w:val="002F1FA7"/>
    <w:rsid w:val="00300C50"/>
    <w:rsid w:val="003035AE"/>
    <w:rsid w:val="00306146"/>
    <w:rsid w:val="00307ADF"/>
    <w:rsid w:val="00321214"/>
    <w:rsid w:val="00322D36"/>
    <w:rsid w:val="00327A34"/>
    <w:rsid w:val="00332131"/>
    <w:rsid w:val="00344326"/>
    <w:rsid w:val="00347321"/>
    <w:rsid w:val="0035138A"/>
    <w:rsid w:val="00351A4C"/>
    <w:rsid w:val="00351DB2"/>
    <w:rsid w:val="003670FD"/>
    <w:rsid w:val="0036728A"/>
    <w:rsid w:val="00382E39"/>
    <w:rsid w:val="0038440D"/>
    <w:rsid w:val="003871F4"/>
    <w:rsid w:val="003A0FFB"/>
    <w:rsid w:val="003A505D"/>
    <w:rsid w:val="003A6E8F"/>
    <w:rsid w:val="003A79E2"/>
    <w:rsid w:val="003D2B11"/>
    <w:rsid w:val="003F49BB"/>
    <w:rsid w:val="003F4DBE"/>
    <w:rsid w:val="0043472E"/>
    <w:rsid w:val="00435B14"/>
    <w:rsid w:val="0044176B"/>
    <w:rsid w:val="00441775"/>
    <w:rsid w:val="00446CFE"/>
    <w:rsid w:val="00453AC1"/>
    <w:rsid w:val="00466ECF"/>
    <w:rsid w:val="00474A17"/>
    <w:rsid w:val="00474F05"/>
    <w:rsid w:val="004771F2"/>
    <w:rsid w:val="0048185E"/>
    <w:rsid w:val="00487645"/>
    <w:rsid w:val="004A0A3B"/>
    <w:rsid w:val="004A3326"/>
    <w:rsid w:val="004B3A42"/>
    <w:rsid w:val="004B3F14"/>
    <w:rsid w:val="004C426A"/>
    <w:rsid w:val="004E7FF5"/>
    <w:rsid w:val="004F6641"/>
    <w:rsid w:val="00502192"/>
    <w:rsid w:val="00525585"/>
    <w:rsid w:val="00525C60"/>
    <w:rsid w:val="00530F05"/>
    <w:rsid w:val="005445F8"/>
    <w:rsid w:val="00553506"/>
    <w:rsid w:val="00557C3C"/>
    <w:rsid w:val="00560735"/>
    <w:rsid w:val="00561138"/>
    <w:rsid w:val="00583DDB"/>
    <w:rsid w:val="005961CF"/>
    <w:rsid w:val="005C31FA"/>
    <w:rsid w:val="005C4840"/>
    <w:rsid w:val="005D32EA"/>
    <w:rsid w:val="005D41FB"/>
    <w:rsid w:val="006023F5"/>
    <w:rsid w:val="00617B64"/>
    <w:rsid w:val="00620C39"/>
    <w:rsid w:val="00664BE9"/>
    <w:rsid w:val="00665E58"/>
    <w:rsid w:val="00670108"/>
    <w:rsid w:val="006752EA"/>
    <w:rsid w:val="00687625"/>
    <w:rsid w:val="006B3007"/>
    <w:rsid w:val="006C0855"/>
    <w:rsid w:val="006D08DC"/>
    <w:rsid w:val="006D3411"/>
    <w:rsid w:val="006F0071"/>
    <w:rsid w:val="006F2EDF"/>
    <w:rsid w:val="007433F3"/>
    <w:rsid w:val="00762B1B"/>
    <w:rsid w:val="007638AF"/>
    <w:rsid w:val="007642C2"/>
    <w:rsid w:val="00773D1A"/>
    <w:rsid w:val="0078534A"/>
    <w:rsid w:val="00786B3E"/>
    <w:rsid w:val="007A0E10"/>
    <w:rsid w:val="007A20D4"/>
    <w:rsid w:val="007A264E"/>
    <w:rsid w:val="007B4E27"/>
    <w:rsid w:val="007C0A3A"/>
    <w:rsid w:val="007C0DF0"/>
    <w:rsid w:val="007C5244"/>
    <w:rsid w:val="007F044D"/>
    <w:rsid w:val="007F4FA9"/>
    <w:rsid w:val="007F6964"/>
    <w:rsid w:val="007F78DE"/>
    <w:rsid w:val="0080188B"/>
    <w:rsid w:val="00804D87"/>
    <w:rsid w:val="00805AB9"/>
    <w:rsid w:val="00807B55"/>
    <w:rsid w:val="008251AE"/>
    <w:rsid w:val="0083761C"/>
    <w:rsid w:val="0085027C"/>
    <w:rsid w:val="0086180E"/>
    <w:rsid w:val="00862C22"/>
    <w:rsid w:val="00871E11"/>
    <w:rsid w:val="008740FD"/>
    <w:rsid w:val="00882C70"/>
    <w:rsid w:val="008B0411"/>
    <w:rsid w:val="008C5355"/>
    <w:rsid w:val="008C6E62"/>
    <w:rsid w:val="008D0ABE"/>
    <w:rsid w:val="008D5328"/>
    <w:rsid w:val="008D7718"/>
    <w:rsid w:val="008F5F55"/>
    <w:rsid w:val="00924F94"/>
    <w:rsid w:val="00933792"/>
    <w:rsid w:val="009402B9"/>
    <w:rsid w:val="009630B0"/>
    <w:rsid w:val="009658C6"/>
    <w:rsid w:val="0096784D"/>
    <w:rsid w:val="009A0240"/>
    <w:rsid w:val="009A37B2"/>
    <w:rsid w:val="009A7C2C"/>
    <w:rsid w:val="009C066E"/>
    <w:rsid w:val="009D6972"/>
    <w:rsid w:val="009E2755"/>
    <w:rsid w:val="009F2FE4"/>
    <w:rsid w:val="009F684C"/>
    <w:rsid w:val="00A16FFA"/>
    <w:rsid w:val="00A229FE"/>
    <w:rsid w:val="00A30464"/>
    <w:rsid w:val="00A376F3"/>
    <w:rsid w:val="00A37D83"/>
    <w:rsid w:val="00A37E1E"/>
    <w:rsid w:val="00A626CC"/>
    <w:rsid w:val="00A6478A"/>
    <w:rsid w:val="00A674FB"/>
    <w:rsid w:val="00A8103D"/>
    <w:rsid w:val="00A810FA"/>
    <w:rsid w:val="00A8219F"/>
    <w:rsid w:val="00AA10CB"/>
    <w:rsid w:val="00AA7BCD"/>
    <w:rsid w:val="00AB0FC4"/>
    <w:rsid w:val="00AC0B10"/>
    <w:rsid w:val="00AD40AB"/>
    <w:rsid w:val="00AE0372"/>
    <w:rsid w:val="00AE4251"/>
    <w:rsid w:val="00B15ED2"/>
    <w:rsid w:val="00B21DA4"/>
    <w:rsid w:val="00B25FD7"/>
    <w:rsid w:val="00B35559"/>
    <w:rsid w:val="00B42096"/>
    <w:rsid w:val="00B44C2F"/>
    <w:rsid w:val="00B51B1A"/>
    <w:rsid w:val="00B53102"/>
    <w:rsid w:val="00B57769"/>
    <w:rsid w:val="00B65480"/>
    <w:rsid w:val="00B6667D"/>
    <w:rsid w:val="00B66E70"/>
    <w:rsid w:val="00B85620"/>
    <w:rsid w:val="00B93F17"/>
    <w:rsid w:val="00B961A3"/>
    <w:rsid w:val="00B97F0B"/>
    <w:rsid w:val="00BA4BD8"/>
    <w:rsid w:val="00BA6B47"/>
    <w:rsid w:val="00BB20BB"/>
    <w:rsid w:val="00BB214F"/>
    <w:rsid w:val="00BC375E"/>
    <w:rsid w:val="00BC5FAB"/>
    <w:rsid w:val="00BD052E"/>
    <w:rsid w:val="00BD3068"/>
    <w:rsid w:val="00BD6EA3"/>
    <w:rsid w:val="00BE48DC"/>
    <w:rsid w:val="00C05103"/>
    <w:rsid w:val="00C11140"/>
    <w:rsid w:val="00C16434"/>
    <w:rsid w:val="00C30880"/>
    <w:rsid w:val="00C3175F"/>
    <w:rsid w:val="00C34D30"/>
    <w:rsid w:val="00C4524B"/>
    <w:rsid w:val="00C6521F"/>
    <w:rsid w:val="00C91260"/>
    <w:rsid w:val="00CA782F"/>
    <w:rsid w:val="00CB512A"/>
    <w:rsid w:val="00CB6D18"/>
    <w:rsid w:val="00CC512C"/>
    <w:rsid w:val="00CC7D2D"/>
    <w:rsid w:val="00CD0765"/>
    <w:rsid w:val="00CE6A2F"/>
    <w:rsid w:val="00D034B0"/>
    <w:rsid w:val="00D0576A"/>
    <w:rsid w:val="00D34AA2"/>
    <w:rsid w:val="00D37667"/>
    <w:rsid w:val="00D43CED"/>
    <w:rsid w:val="00D533BC"/>
    <w:rsid w:val="00D55DB7"/>
    <w:rsid w:val="00D62282"/>
    <w:rsid w:val="00D641E6"/>
    <w:rsid w:val="00D8373B"/>
    <w:rsid w:val="00D8633C"/>
    <w:rsid w:val="00D95937"/>
    <w:rsid w:val="00DB382E"/>
    <w:rsid w:val="00DD4B12"/>
    <w:rsid w:val="00DD5FB6"/>
    <w:rsid w:val="00DD71EE"/>
    <w:rsid w:val="00DE6ED3"/>
    <w:rsid w:val="00DF59BC"/>
    <w:rsid w:val="00E15DC7"/>
    <w:rsid w:val="00E32905"/>
    <w:rsid w:val="00E37683"/>
    <w:rsid w:val="00E501A0"/>
    <w:rsid w:val="00E532BA"/>
    <w:rsid w:val="00E55F1C"/>
    <w:rsid w:val="00E8317B"/>
    <w:rsid w:val="00E9516C"/>
    <w:rsid w:val="00EC386F"/>
    <w:rsid w:val="00ED767B"/>
    <w:rsid w:val="00EE31BC"/>
    <w:rsid w:val="00EF59AB"/>
    <w:rsid w:val="00EF6C2D"/>
    <w:rsid w:val="00F24C4F"/>
    <w:rsid w:val="00F40249"/>
    <w:rsid w:val="00F40A44"/>
    <w:rsid w:val="00F41528"/>
    <w:rsid w:val="00F41718"/>
    <w:rsid w:val="00F42B14"/>
    <w:rsid w:val="00F53FB8"/>
    <w:rsid w:val="00F5527B"/>
    <w:rsid w:val="00F6168A"/>
    <w:rsid w:val="00F63272"/>
    <w:rsid w:val="00F755F8"/>
    <w:rsid w:val="00FA39EA"/>
    <w:rsid w:val="00FA6C79"/>
    <w:rsid w:val="00FB01BA"/>
    <w:rsid w:val="00FB092E"/>
    <w:rsid w:val="00FB287A"/>
    <w:rsid w:val="00FB567E"/>
    <w:rsid w:val="00FB608D"/>
    <w:rsid w:val="00FC0B54"/>
    <w:rsid w:val="00FC1F15"/>
    <w:rsid w:val="00FC305A"/>
    <w:rsid w:val="00FC3E01"/>
    <w:rsid w:val="00FC4F8A"/>
    <w:rsid w:val="00FE4C42"/>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07F5F9CD"/>
  <w15:docId w15:val="{431343EF-318D-49B4-8F1C-03B6B4C6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client,Header1"/>
    <w:basedOn w:val="Normal"/>
    <w:link w:val="HeaderChar"/>
    <w:unhideWhenUsed/>
    <w:rsid w:val="00306146"/>
    <w:pPr>
      <w:tabs>
        <w:tab w:val="center" w:pos="4680"/>
        <w:tab w:val="right" w:pos="9360"/>
      </w:tabs>
      <w:spacing w:after="0" w:line="240" w:lineRule="auto"/>
    </w:pPr>
  </w:style>
  <w:style w:type="character" w:customStyle="1" w:styleId="HeaderChar">
    <w:name w:val="Header Char"/>
    <w:aliases w:val="En-tête client Char,Header1 Char"/>
    <w:basedOn w:val="DefaultParagraphFont"/>
    <w:link w:val="Header"/>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paragraph" w:styleId="ListParagraph">
    <w:name w:val="List Paragraph"/>
    <w:aliases w:val="Forth level,Normal bullet 2,A_wyliczenie,K-P_odwolanie,Akapit z listą5,maz_wyliczenie,opis dzialania,Bullet 1,Table of contents numbered,body 2,List Paragraph11,F5 List Paragraph,Issue Action POC,List Paragraph2,List Paragraph1,Bullet,Lis"/>
    <w:basedOn w:val="Normal"/>
    <w:link w:val="ListParagraphChar"/>
    <w:uiPriority w:val="34"/>
    <w:qFormat/>
    <w:rsid w:val="0086180E"/>
    <w:pPr>
      <w:ind w:left="720"/>
      <w:contextualSpacing/>
    </w:pPr>
  </w:style>
  <w:style w:type="character" w:styleId="Emphasis">
    <w:name w:val="Emphasis"/>
    <w:basedOn w:val="DefaultParagraphFont"/>
    <w:uiPriority w:val="20"/>
    <w:qFormat/>
    <w:rsid w:val="00E32905"/>
    <w:rPr>
      <w:i/>
      <w:iCs/>
    </w:rPr>
  </w:style>
  <w:style w:type="character" w:styleId="Hyperlink">
    <w:name w:val="Hyperlink"/>
    <w:basedOn w:val="DefaultParagraphFont"/>
    <w:uiPriority w:val="99"/>
    <w:unhideWhenUsed/>
    <w:rsid w:val="00E32905"/>
    <w:rPr>
      <w:color w:val="0000FF" w:themeColor="hyperlink"/>
      <w:u w:val="single"/>
    </w:rPr>
  </w:style>
  <w:style w:type="character" w:customStyle="1" w:styleId="ListParagraphChar">
    <w:name w:val="List Paragraph Char"/>
    <w:aliases w:val="Forth level Char,Normal bullet 2 Char,A_wyliczenie Char,K-P_odwolanie Char,Akapit z listą5 Char,maz_wyliczenie Char,opis dzialania Char,Bullet 1 Char,Table of contents numbered Char,body 2 Char,List Paragraph11 Char,Bullet Char"/>
    <w:link w:val="ListParagraph"/>
    <w:uiPriority w:val="34"/>
    <w:qFormat/>
    <w:locked/>
    <w:rsid w:val="00E32905"/>
  </w:style>
  <w:style w:type="paragraph" w:customStyle="1" w:styleId="Default">
    <w:name w:val="Default"/>
    <w:rsid w:val="006B3007"/>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table" w:styleId="TableGrid">
    <w:name w:val="Table Grid"/>
    <w:basedOn w:val="TableNormal"/>
    <w:uiPriority w:val="39"/>
    <w:rsid w:val="00CB6D18"/>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7949"/>
    <w:rPr>
      <w:sz w:val="16"/>
      <w:szCs w:val="16"/>
    </w:rPr>
  </w:style>
  <w:style w:type="paragraph" w:styleId="CommentText">
    <w:name w:val="annotation text"/>
    <w:basedOn w:val="Normal"/>
    <w:link w:val="CommentTextChar"/>
    <w:uiPriority w:val="99"/>
    <w:semiHidden/>
    <w:unhideWhenUsed/>
    <w:rsid w:val="00087949"/>
    <w:pPr>
      <w:spacing w:line="240" w:lineRule="auto"/>
    </w:pPr>
    <w:rPr>
      <w:sz w:val="20"/>
      <w:szCs w:val="20"/>
    </w:rPr>
  </w:style>
  <w:style w:type="character" w:customStyle="1" w:styleId="CommentTextChar">
    <w:name w:val="Comment Text Char"/>
    <w:basedOn w:val="DefaultParagraphFont"/>
    <w:link w:val="CommentText"/>
    <w:uiPriority w:val="99"/>
    <w:semiHidden/>
    <w:rsid w:val="000879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107">
      <w:bodyDiv w:val="1"/>
      <w:marLeft w:val="0"/>
      <w:marRight w:val="0"/>
      <w:marTop w:val="0"/>
      <w:marBottom w:val="0"/>
      <w:divBdr>
        <w:top w:val="none" w:sz="0" w:space="0" w:color="auto"/>
        <w:left w:val="none" w:sz="0" w:space="0" w:color="auto"/>
        <w:bottom w:val="none" w:sz="0" w:space="0" w:color="auto"/>
        <w:right w:val="none" w:sz="0" w:space="0" w:color="auto"/>
      </w:divBdr>
    </w:div>
    <w:div w:id="175193005">
      <w:bodyDiv w:val="1"/>
      <w:marLeft w:val="0"/>
      <w:marRight w:val="0"/>
      <w:marTop w:val="0"/>
      <w:marBottom w:val="0"/>
      <w:divBdr>
        <w:top w:val="none" w:sz="0" w:space="0" w:color="auto"/>
        <w:left w:val="none" w:sz="0" w:space="0" w:color="auto"/>
        <w:bottom w:val="none" w:sz="0" w:space="0" w:color="auto"/>
        <w:right w:val="none" w:sz="0" w:space="0" w:color="auto"/>
      </w:divBdr>
    </w:div>
    <w:div w:id="177234023">
      <w:bodyDiv w:val="1"/>
      <w:marLeft w:val="0"/>
      <w:marRight w:val="0"/>
      <w:marTop w:val="0"/>
      <w:marBottom w:val="0"/>
      <w:divBdr>
        <w:top w:val="none" w:sz="0" w:space="0" w:color="auto"/>
        <w:left w:val="none" w:sz="0" w:space="0" w:color="auto"/>
        <w:bottom w:val="none" w:sz="0" w:space="0" w:color="auto"/>
        <w:right w:val="none" w:sz="0" w:space="0" w:color="auto"/>
      </w:divBdr>
    </w:div>
    <w:div w:id="197596544">
      <w:bodyDiv w:val="1"/>
      <w:marLeft w:val="0"/>
      <w:marRight w:val="0"/>
      <w:marTop w:val="0"/>
      <w:marBottom w:val="0"/>
      <w:divBdr>
        <w:top w:val="none" w:sz="0" w:space="0" w:color="auto"/>
        <w:left w:val="none" w:sz="0" w:space="0" w:color="auto"/>
        <w:bottom w:val="none" w:sz="0" w:space="0" w:color="auto"/>
        <w:right w:val="none" w:sz="0" w:space="0" w:color="auto"/>
      </w:divBdr>
    </w:div>
    <w:div w:id="213857996">
      <w:bodyDiv w:val="1"/>
      <w:marLeft w:val="0"/>
      <w:marRight w:val="0"/>
      <w:marTop w:val="0"/>
      <w:marBottom w:val="0"/>
      <w:divBdr>
        <w:top w:val="none" w:sz="0" w:space="0" w:color="auto"/>
        <w:left w:val="none" w:sz="0" w:space="0" w:color="auto"/>
        <w:bottom w:val="none" w:sz="0" w:space="0" w:color="auto"/>
        <w:right w:val="none" w:sz="0" w:space="0" w:color="auto"/>
      </w:divBdr>
    </w:div>
    <w:div w:id="227696295">
      <w:bodyDiv w:val="1"/>
      <w:marLeft w:val="0"/>
      <w:marRight w:val="0"/>
      <w:marTop w:val="0"/>
      <w:marBottom w:val="0"/>
      <w:divBdr>
        <w:top w:val="none" w:sz="0" w:space="0" w:color="auto"/>
        <w:left w:val="none" w:sz="0" w:space="0" w:color="auto"/>
        <w:bottom w:val="none" w:sz="0" w:space="0" w:color="auto"/>
        <w:right w:val="none" w:sz="0" w:space="0" w:color="auto"/>
      </w:divBdr>
    </w:div>
    <w:div w:id="278805051">
      <w:bodyDiv w:val="1"/>
      <w:marLeft w:val="0"/>
      <w:marRight w:val="0"/>
      <w:marTop w:val="0"/>
      <w:marBottom w:val="0"/>
      <w:divBdr>
        <w:top w:val="none" w:sz="0" w:space="0" w:color="auto"/>
        <w:left w:val="none" w:sz="0" w:space="0" w:color="auto"/>
        <w:bottom w:val="none" w:sz="0" w:space="0" w:color="auto"/>
        <w:right w:val="none" w:sz="0" w:space="0" w:color="auto"/>
      </w:divBdr>
    </w:div>
    <w:div w:id="324361662">
      <w:bodyDiv w:val="1"/>
      <w:marLeft w:val="0"/>
      <w:marRight w:val="0"/>
      <w:marTop w:val="0"/>
      <w:marBottom w:val="0"/>
      <w:divBdr>
        <w:top w:val="none" w:sz="0" w:space="0" w:color="auto"/>
        <w:left w:val="none" w:sz="0" w:space="0" w:color="auto"/>
        <w:bottom w:val="none" w:sz="0" w:space="0" w:color="auto"/>
        <w:right w:val="none" w:sz="0" w:space="0" w:color="auto"/>
      </w:divBdr>
    </w:div>
    <w:div w:id="669798808">
      <w:bodyDiv w:val="1"/>
      <w:marLeft w:val="0"/>
      <w:marRight w:val="0"/>
      <w:marTop w:val="0"/>
      <w:marBottom w:val="0"/>
      <w:divBdr>
        <w:top w:val="none" w:sz="0" w:space="0" w:color="auto"/>
        <w:left w:val="none" w:sz="0" w:space="0" w:color="auto"/>
        <w:bottom w:val="none" w:sz="0" w:space="0" w:color="auto"/>
        <w:right w:val="none" w:sz="0" w:space="0" w:color="auto"/>
      </w:divBdr>
    </w:div>
    <w:div w:id="695737492">
      <w:bodyDiv w:val="1"/>
      <w:marLeft w:val="0"/>
      <w:marRight w:val="0"/>
      <w:marTop w:val="0"/>
      <w:marBottom w:val="0"/>
      <w:divBdr>
        <w:top w:val="none" w:sz="0" w:space="0" w:color="auto"/>
        <w:left w:val="none" w:sz="0" w:space="0" w:color="auto"/>
        <w:bottom w:val="none" w:sz="0" w:space="0" w:color="auto"/>
        <w:right w:val="none" w:sz="0" w:space="0" w:color="auto"/>
      </w:divBdr>
    </w:div>
    <w:div w:id="812142209">
      <w:bodyDiv w:val="1"/>
      <w:marLeft w:val="0"/>
      <w:marRight w:val="0"/>
      <w:marTop w:val="0"/>
      <w:marBottom w:val="0"/>
      <w:divBdr>
        <w:top w:val="none" w:sz="0" w:space="0" w:color="auto"/>
        <w:left w:val="none" w:sz="0" w:space="0" w:color="auto"/>
        <w:bottom w:val="none" w:sz="0" w:space="0" w:color="auto"/>
        <w:right w:val="none" w:sz="0" w:space="0" w:color="auto"/>
      </w:divBdr>
    </w:div>
    <w:div w:id="941910889">
      <w:bodyDiv w:val="1"/>
      <w:marLeft w:val="0"/>
      <w:marRight w:val="0"/>
      <w:marTop w:val="0"/>
      <w:marBottom w:val="0"/>
      <w:divBdr>
        <w:top w:val="none" w:sz="0" w:space="0" w:color="auto"/>
        <w:left w:val="none" w:sz="0" w:space="0" w:color="auto"/>
        <w:bottom w:val="none" w:sz="0" w:space="0" w:color="auto"/>
        <w:right w:val="none" w:sz="0" w:space="0" w:color="auto"/>
      </w:divBdr>
    </w:div>
    <w:div w:id="1027481951">
      <w:bodyDiv w:val="1"/>
      <w:marLeft w:val="0"/>
      <w:marRight w:val="0"/>
      <w:marTop w:val="0"/>
      <w:marBottom w:val="0"/>
      <w:divBdr>
        <w:top w:val="none" w:sz="0" w:space="0" w:color="auto"/>
        <w:left w:val="none" w:sz="0" w:space="0" w:color="auto"/>
        <w:bottom w:val="none" w:sz="0" w:space="0" w:color="auto"/>
        <w:right w:val="none" w:sz="0" w:space="0" w:color="auto"/>
      </w:divBdr>
    </w:div>
    <w:div w:id="1183276966">
      <w:bodyDiv w:val="1"/>
      <w:marLeft w:val="0"/>
      <w:marRight w:val="0"/>
      <w:marTop w:val="0"/>
      <w:marBottom w:val="0"/>
      <w:divBdr>
        <w:top w:val="none" w:sz="0" w:space="0" w:color="auto"/>
        <w:left w:val="none" w:sz="0" w:space="0" w:color="auto"/>
        <w:bottom w:val="none" w:sz="0" w:space="0" w:color="auto"/>
        <w:right w:val="none" w:sz="0" w:space="0" w:color="auto"/>
      </w:divBdr>
    </w:div>
    <w:div w:id="1461655455">
      <w:bodyDiv w:val="1"/>
      <w:marLeft w:val="0"/>
      <w:marRight w:val="0"/>
      <w:marTop w:val="0"/>
      <w:marBottom w:val="0"/>
      <w:divBdr>
        <w:top w:val="none" w:sz="0" w:space="0" w:color="auto"/>
        <w:left w:val="none" w:sz="0" w:space="0" w:color="auto"/>
        <w:bottom w:val="none" w:sz="0" w:space="0" w:color="auto"/>
        <w:right w:val="none" w:sz="0" w:space="0" w:color="auto"/>
      </w:divBdr>
    </w:div>
    <w:div w:id="1582791318">
      <w:bodyDiv w:val="1"/>
      <w:marLeft w:val="0"/>
      <w:marRight w:val="0"/>
      <w:marTop w:val="0"/>
      <w:marBottom w:val="0"/>
      <w:divBdr>
        <w:top w:val="none" w:sz="0" w:space="0" w:color="auto"/>
        <w:left w:val="none" w:sz="0" w:space="0" w:color="auto"/>
        <w:bottom w:val="none" w:sz="0" w:space="0" w:color="auto"/>
        <w:right w:val="none" w:sz="0" w:space="0" w:color="auto"/>
      </w:divBdr>
    </w:div>
    <w:div w:id="1865442481">
      <w:bodyDiv w:val="1"/>
      <w:marLeft w:val="0"/>
      <w:marRight w:val="0"/>
      <w:marTop w:val="0"/>
      <w:marBottom w:val="0"/>
      <w:divBdr>
        <w:top w:val="none" w:sz="0" w:space="0" w:color="auto"/>
        <w:left w:val="none" w:sz="0" w:space="0" w:color="auto"/>
        <w:bottom w:val="none" w:sz="0" w:space="0" w:color="auto"/>
        <w:right w:val="none" w:sz="0" w:space="0" w:color="auto"/>
      </w:divBdr>
    </w:div>
    <w:div w:id="20746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E225A-5C07-463B-9FA3-185B92C5AF4D}">
  <ds:schemaRefs>
    <ds:schemaRef ds:uri="http://schemas.openxmlformats.org/officeDocument/2006/bibliography"/>
  </ds:schemaRefs>
</ds:datastoreItem>
</file>

<file path=docMetadata/LabelInfo.xml><?xml version="1.0" encoding="utf-8"?>
<clbl:labelList xmlns:clbl="http://schemas.microsoft.com/office/2020/mipLabelMetadata">
  <clbl:label id="{930450e4-be21-4c0f-8f68-16d5e5a194f1}" enabled="1" method="Standard" siteId="{551d68cb-94c7-4b3e-a95a-dc43fb7acce4}"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22</Pages>
  <Words>6982</Words>
  <Characters>39801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Ana Bota</cp:lastModifiedBy>
  <cp:revision>5</cp:revision>
  <cp:lastPrinted>2019-05-29T07:22:00Z</cp:lastPrinted>
  <dcterms:created xsi:type="dcterms:W3CDTF">2025-03-24T12:40:00Z</dcterms:created>
  <dcterms:modified xsi:type="dcterms:W3CDTF">2025-04-09T11:35:00Z</dcterms:modified>
</cp:coreProperties>
</file>